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 w:firstLine="0" w:left="-709"/>
        <w:jc w:val="right"/>
        <w:rPr>
          <w:sz w:val="28"/>
        </w:rPr>
      </w:pPr>
    </w:p>
    <w:p w14:paraId="06000000">
      <w:pPr>
        <w:pStyle w:val="Style_2"/>
        <w:rPr>
          <w:sz w:val="28"/>
        </w:rPr>
      </w:pPr>
      <w:r>
        <w:rPr>
          <w:sz w:val="28"/>
        </w:rPr>
        <w:t>Российская Федерация</w:t>
      </w:r>
    </w:p>
    <w:p w14:paraId="07000000">
      <w:pPr>
        <w:pStyle w:val="Style_2"/>
        <w:rPr>
          <w:sz w:val="28"/>
        </w:rPr>
      </w:pPr>
      <w:r>
        <w:rPr>
          <w:sz w:val="28"/>
        </w:rPr>
        <w:t>Ростовская область</w:t>
      </w:r>
    </w:p>
    <w:p w14:paraId="08000000">
      <w:pPr>
        <w:pStyle w:val="Style_2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pStyle w:val="Style_2"/>
        <w:rPr>
          <w:sz w:val="28"/>
        </w:rPr>
      </w:pPr>
      <w:r>
        <w:rPr>
          <w:sz w:val="28"/>
        </w:rPr>
        <w:t>«</w:t>
      </w:r>
      <w:r>
        <w:rPr>
          <w:sz w:val="28"/>
        </w:rPr>
        <w:t>Стычновское</w:t>
      </w:r>
      <w:r>
        <w:rPr>
          <w:sz w:val="28"/>
        </w:rPr>
        <w:t xml:space="preserve"> сельское поселение»</w:t>
      </w:r>
    </w:p>
    <w:p w14:paraId="0A000000">
      <w:pPr>
        <w:pStyle w:val="Style_2"/>
        <w:rPr>
          <w:sz w:val="28"/>
        </w:rPr>
      </w:pPr>
      <w:r>
        <w:rPr>
          <w:sz w:val="28"/>
        </w:rPr>
        <w:t>Константиновского района</w:t>
      </w:r>
    </w:p>
    <w:p w14:paraId="0B000000">
      <w:pPr>
        <w:pStyle w:val="Style_2"/>
        <w:rPr>
          <w:sz w:val="28"/>
        </w:rPr>
      </w:pPr>
      <w:r>
        <w:rPr>
          <w:sz w:val="28"/>
        </w:rPr>
        <w:t xml:space="preserve">Собрание депутатов </w:t>
      </w:r>
    </w:p>
    <w:p w14:paraId="0C000000">
      <w:pPr>
        <w:pStyle w:val="Style_2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14:paraId="0D000000">
      <w:pPr>
        <w:ind/>
        <w:jc w:val="center"/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14:paraId="0F000000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14:paraId="10000000">
      <w:pPr>
        <w:pStyle w:val="Style_3"/>
        <w:ind/>
        <w:jc w:val="center"/>
      </w:pPr>
    </w:p>
    <w:p w14:paraId="11000000">
      <w:pPr>
        <w:pStyle w:val="Style_4"/>
        <w:ind/>
        <w:jc w:val="left"/>
      </w:pPr>
      <w:r>
        <w:t>О внесении изменений в решение Собрания</w:t>
      </w:r>
    </w:p>
    <w:p w14:paraId="12000000">
      <w:pPr>
        <w:pStyle w:val="Style_3"/>
        <w:ind w:firstLine="0" w:left="0"/>
      </w:pPr>
      <w:r>
        <w:t>депутатов Стычновского сельского поселения</w:t>
      </w:r>
    </w:p>
    <w:p w14:paraId="13000000">
      <w:pPr>
        <w:pStyle w:val="Style_3"/>
        <w:ind w:firstLine="0" w:left="0"/>
      </w:pPr>
      <w:r>
        <w:t xml:space="preserve">«О бюджете Стычновского </w:t>
      </w:r>
      <w:r>
        <w:t>сельского</w:t>
      </w:r>
      <w:r>
        <w:t xml:space="preserve"> </w:t>
      </w:r>
    </w:p>
    <w:p w14:paraId="14000000">
      <w:pPr>
        <w:pStyle w:val="Style_3"/>
        <w:ind w:firstLine="0" w:left="0"/>
      </w:pPr>
      <w:r>
        <w:t xml:space="preserve">поселения Константиновского района  </w:t>
      </w:r>
    </w:p>
    <w:p w14:paraId="15000000">
      <w:pPr>
        <w:pStyle w:val="Style_3"/>
        <w:ind w:firstLine="0" w:left="0"/>
      </w:pPr>
      <w:r>
        <w:t xml:space="preserve">на 2022 год и на плановый период </w:t>
      </w:r>
    </w:p>
    <w:p w14:paraId="16000000">
      <w:pPr>
        <w:pStyle w:val="Style_3"/>
        <w:ind w:firstLine="0" w:left="0"/>
      </w:pPr>
      <w:r>
        <w:t>2023 и 2024 годов»</w:t>
      </w:r>
    </w:p>
    <w:p w14:paraId="17000000">
      <w:pPr>
        <w:rPr>
          <w:sz w:val="28"/>
        </w:rPr>
      </w:pPr>
    </w:p>
    <w:tbl>
      <w:tblPr>
        <w:tblStyle w:val="Style_5"/>
        <w:tblInd w:type="dxa" w:w="108"/>
        <w:tblLayout w:type="fixed"/>
      </w:tblPr>
      <w:tblGrid>
        <w:gridCol w:w="3857"/>
        <w:gridCol w:w="2991"/>
        <w:gridCol w:w="2682"/>
      </w:tblGrid>
      <w:tr>
        <w:trPr>
          <w:trHeight w:hRule="atLeast" w:val="513"/>
        </w:trPr>
        <w:tc>
          <w:tcPr>
            <w:tcW w:type="dxa" w:w="3857"/>
            <w:vAlign w:val="center"/>
          </w:tcPr>
          <w:p w14:paraId="18000000">
            <w:pPr>
              <w:ind w:firstLine="0" w:left="567" w:right="567"/>
              <w:jc w:val="center"/>
              <w:rPr>
                <w:sz w:val="28"/>
              </w:rPr>
            </w:pPr>
          </w:p>
          <w:p w14:paraId="19000000">
            <w:pPr>
              <w:ind w:firstLine="0" w:left="567" w:right="567"/>
              <w:jc w:val="center"/>
              <w:rPr>
                <w:sz w:val="28"/>
              </w:rPr>
            </w:pPr>
          </w:p>
          <w:p w14:paraId="1A000000">
            <w:pPr>
              <w:ind w:firstLine="0" w:left="567" w:right="567"/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14:paraId="1B000000">
            <w:pPr>
              <w:ind w:firstLine="0" w:left="567" w:right="567"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type="dxa" w:w="2991"/>
          </w:tcPr>
          <w:p w14:paraId="1C000000">
            <w:pPr>
              <w:ind w:firstLine="0" w:left="567" w:right="567"/>
              <w:jc w:val="center"/>
              <w:rPr>
                <w:sz w:val="28"/>
              </w:rPr>
            </w:pPr>
          </w:p>
        </w:tc>
        <w:tc>
          <w:tcPr>
            <w:tcW w:type="dxa" w:w="2682"/>
            <w:vAlign w:val="bottom"/>
          </w:tcPr>
          <w:p w14:paraId="1D000000">
            <w:pPr>
              <w:pStyle w:val="Style_6"/>
              <w:ind w:right="567"/>
              <w:jc w:val="left"/>
            </w:pPr>
            <w:r>
              <w:t>23.05.2022 г.</w:t>
            </w:r>
          </w:p>
        </w:tc>
      </w:tr>
    </w:tbl>
    <w:p w14:paraId="1E000000">
      <w:pPr>
        <w:tabs>
          <w:tab w:leader="none" w:pos="709" w:val="left"/>
          <w:tab w:leader="none" w:pos="7938" w:val="right"/>
          <w:tab w:leader="none" w:pos="9639" w:val="right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</w:p>
    <w:p w14:paraId="1F000000">
      <w:pPr>
        <w:tabs>
          <w:tab w:leader="none" w:pos="709" w:val="left"/>
          <w:tab w:leader="none" w:pos="7938" w:val="right"/>
          <w:tab w:leader="none" w:pos="9639" w:val="right"/>
        </w:tabs>
        <w:ind w:right="1984"/>
        <w:rPr>
          <w:sz w:val="24"/>
        </w:rPr>
      </w:pPr>
      <w:r>
        <w:rPr>
          <w:sz w:val="24"/>
        </w:rPr>
        <w:t xml:space="preserve">                                   </w:t>
      </w:r>
    </w:p>
    <w:p w14:paraId="20000000">
      <w:pPr>
        <w:tabs>
          <w:tab w:leader="none" w:pos="709" w:val="left"/>
          <w:tab w:leader="none" w:pos="7938" w:val="right"/>
          <w:tab w:leader="none" w:pos="9639" w:val="right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8"/>
        </w:rPr>
        <w:t xml:space="preserve">  Собрание депутатов</w:t>
      </w:r>
      <w:r>
        <w:rPr>
          <w:b w:val="1"/>
          <w:i w:val="1"/>
          <w:sz w:val="28"/>
        </w:rPr>
        <w:t xml:space="preserve"> </w:t>
      </w:r>
      <w:r>
        <w:rPr>
          <w:sz w:val="28"/>
        </w:rPr>
        <w:t xml:space="preserve">Стычновского </w:t>
      </w:r>
    </w:p>
    <w:p w14:paraId="21000000">
      <w:pPr>
        <w:tabs>
          <w:tab w:leader="none" w:pos="709" w:val="left"/>
          <w:tab w:leader="none" w:pos="7938" w:val="right"/>
          <w:tab w:leader="none" w:pos="9639" w:val="right"/>
        </w:tabs>
        <w:ind w:firstLine="0" w:left="567" w:right="1984"/>
        <w:jc w:val="both"/>
        <w:rPr>
          <w:sz w:val="28"/>
        </w:rPr>
      </w:pPr>
      <w:r>
        <w:rPr>
          <w:sz w:val="28"/>
        </w:rPr>
        <w:t xml:space="preserve">           сельского поселения Константиновского района </w:t>
      </w:r>
    </w:p>
    <w:p w14:paraId="22000000">
      <w:pPr>
        <w:tabs>
          <w:tab w:leader="none" w:pos="709" w:val="left"/>
          <w:tab w:leader="none" w:pos="7938" w:val="right"/>
          <w:tab w:leader="none" w:pos="9639" w:val="right"/>
        </w:tabs>
        <w:ind w:firstLine="0" w:left="567" w:right="1984"/>
        <w:jc w:val="center"/>
        <w:rPr>
          <w:sz w:val="28"/>
        </w:rPr>
      </w:pPr>
      <w:r>
        <w:rPr>
          <w:sz w:val="28"/>
        </w:rPr>
        <w:t xml:space="preserve">     решило: </w:t>
      </w:r>
    </w:p>
    <w:p w14:paraId="23000000">
      <w:pPr>
        <w:pStyle w:val="Style_3"/>
        <w:spacing w:after="397" w:before="567" w:line="360" w:lineRule="auto"/>
        <w:ind w:firstLine="0" w:left="0"/>
        <w:jc w:val="both"/>
      </w:pPr>
      <w:r>
        <w:rPr>
          <w:sz w:val="24"/>
        </w:rPr>
        <w:t xml:space="preserve"> </w:t>
      </w:r>
      <w:r>
        <w:t>1.    Внести в решение  Собрания депутатов Стычновского сельского поселения от 28.12.2021г. № 17 «О бюджете Стычновского сельского поселения Константиновского района на 2022 год и на плановый период 2023 и 2024 годов» следующие изменения:</w:t>
      </w:r>
    </w:p>
    <w:p w14:paraId="24000000">
      <w:pPr>
        <w:tabs>
          <w:tab w:leader="none" w:pos="180" w:val="left"/>
        </w:tabs>
        <w:spacing w:after="397" w:before="397"/>
        <w:ind w:firstLine="0"/>
        <w:jc w:val="both"/>
        <w:rPr>
          <w:sz w:val="28"/>
        </w:rPr>
      </w:pPr>
      <w:r>
        <w:rPr>
          <w:sz w:val="28"/>
        </w:rPr>
        <w:t>1)   в подпункте 1 пункта 1:</w:t>
      </w:r>
    </w:p>
    <w:p w14:paraId="25000000">
      <w:pPr>
        <w:pStyle w:val="Style_7"/>
        <w:spacing w:after="397" w:before="397"/>
        <w:ind w:firstLine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в части 2 цифры «13206,0» заменить цифрами «13</w:t>
      </w:r>
      <w:r>
        <w:rPr>
          <w:sz w:val="28"/>
        </w:rPr>
        <w:t>466,5</w:t>
      </w:r>
      <w:r>
        <w:rPr>
          <w:sz w:val="28"/>
        </w:rPr>
        <w:t>»;</w:t>
      </w:r>
    </w:p>
    <w:p w14:paraId="26000000">
      <w:pPr>
        <w:pStyle w:val="Style_7"/>
        <w:spacing w:after="397" w:before="397"/>
        <w:ind w:firstLine="0"/>
        <w:jc w:val="both"/>
        <w:rPr>
          <w:sz w:val="28"/>
        </w:rPr>
      </w:pPr>
      <w:r>
        <w:rPr>
          <w:sz w:val="28"/>
        </w:rPr>
        <w:t xml:space="preserve"> в части 5 цифры «1078,2»  заменить цифрами  «</w:t>
      </w:r>
      <w:r>
        <w:rPr>
          <w:sz w:val="28"/>
        </w:rPr>
        <w:t>1338,7</w:t>
      </w:r>
      <w:r>
        <w:rPr>
          <w:sz w:val="28"/>
        </w:rPr>
        <w:t>»;</w:t>
      </w:r>
    </w:p>
    <w:p w14:paraId="27000000">
      <w:pPr>
        <w:pStyle w:val="Style_7"/>
        <w:spacing w:after="397" w:before="397"/>
        <w:ind w:firstLine="0"/>
        <w:jc w:val="both"/>
      </w:pPr>
    </w:p>
    <w:p w14:paraId="28000000">
      <w:pPr>
        <w:sectPr>
          <w:headerReference r:id="rId2" w:type="default"/>
          <w:pgSz w:h="16840" w:orient="portrait" w:w="11907"/>
          <w:pgMar w:bottom="346" w:footer="720" w:gutter="0" w:header="720" w:left="1418" w:right="851" w:top="1276"/>
        </w:sectPr>
      </w:pPr>
    </w:p>
    <w:p w14:paraId="29000000">
      <w:pPr>
        <w:tabs>
          <w:tab w:leader="none" w:pos="2475" w:val="left"/>
        </w:tabs>
        <w:ind/>
        <w:jc w:val="both"/>
        <w:rPr>
          <w:sz w:val="28"/>
        </w:rPr>
      </w:pPr>
      <w:r>
        <w:rPr>
          <w:sz w:val="28"/>
        </w:rPr>
        <w:t>2) Приложение № 2 «Источники финансирования дефицита бюджета Стычновского сельского поселения Константиновского района на 2022 год и  на плановый период 2023 и 2024 годов» изложить в следующей редакции:</w:t>
      </w:r>
    </w:p>
    <w:tbl>
      <w:tblPr>
        <w:tblStyle w:val="Style_5"/>
        <w:tblInd w:type="dxa" w:w="390"/>
        <w:tblLayout w:type="fixed"/>
        <w:tblCellMar>
          <w:left w:type="dxa" w:w="30"/>
          <w:right w:type="dxa" w:w="30"/>
        </w:tblCellMar>
      </w:tblPr>
      <w:tblGrid>
        <w:gridCol w:w="3598"/>
        <w:gridCol w:w="6842"/>
        <w:gridCol w:w="1228"/>
        <w:gridCol w:w="1503"/>
        <w:gridCol w:w="1495"/>
      </w:tblGrid>
      <w:tr>
        <w:trPr>
          <w:trHeight w:hRule="atLeast" w:val="250"/>
        </w:trPr>
        <w:tc>
          <w:tcPr>
            <w:tcW w:type="dxa" w:w="14666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Приложение 2</w:t>
            </w:r>
          </w:p>
        </w:tc>
      </w:tr>
      <w:tr>
        <w:trPr>
          <w:trHeight w:hRule="atLeast" w:val="995"/>
        </w:trPr>
        <w:tc>
          <w:tcPr>
            <w:tcW w:type="dxa" w:w="14666"/>
            <w:gridSpan w:val="5"/>
            <w:tcBorders>
              <w:top w:color="000000" w:sz="2" w:val="single"/>
              <w:left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B000000">
            <w:pPr>
              <w:ind w:hanging="570" w:left="570"/>
              <w:jc w:val="center"/>
              <w:rPr>
                <w:sz w:val="28"/>
              </w:rPr>
            </w:pPr>
            <w:r>
              <w:rPr>
                <w:sz w:val="28"/>
              </w:rPr>
              <w:t>к   решению Собрания депутатов Стычновского сельского поселения Константиновского района</w:t>
            </w:r>
          </w:p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2022год</w:t>
            </w:r>
          </w:p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2023 и 2024 годов»</w:t>
            </w:r>
          </w:p>
        </w:tc>
      </w:tr>
      <w:tr>
        <w:trPr>
          <w:trHeight w:hRule="atLeast" w:val="281"/>
        </w:trPr>
        <w:tc>
          <w:tcPr>
            <w:tcW w:type="dxa" w:w="14666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Источники финансирования дефицита бюджета Стычновского сельского поселения Константиновского района  </w:t>
            </w:r>
          </w:p>
        </w:tc>
      </w:tr>
      <w:tr>
        <w:trPr>
          <w:trHeight w:hRule="atLeast" w:val="530"/>
        </w:trPr>
        <w:tc>
          <w:tcPr>
            <w:tcW w:type="dxa" w:w="14666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2F000000">
            <w:pPr>
              <w:tabs>
                <w:tab w:leader="none" w:pos="2475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2022 год и  на плановый период 2023 и 2024 годов</w:t>
            </w:r>
          </w:p>
          <w:p w14:paraId="30000000">
            <w:pPr>
              <w:tabs>
                <w:tab w:leader="none" w:pos="2475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50"/>
        </w:trPr>
        <w:tc>
          <w:tcPr>
            <w:tcW w:type="dxa" w:w="14666"/>
            <w:gridSpan w:val="5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left w:type="dxa" w:w="30"/>
              <w:right w:type="dxa" w:w="30"/>
            </w:tcMar>
          </w:tcPr>
          <w:p w14:paraId="3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250"/>
        </w:trPr>
        <w:tc>
          <w:tcPr>
            <w:tcW w:type="dxa" w:w="3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6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type="dxa" w:w="1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>
        <w:trPr>
          <w:trHeight w:hRule="atLeast" w:val="222"/>
          <w:hidden w:val="0"/>
        </w:trPr>
        <w:tc>
          <w:tcPr>
            <w:tcW w:type="dxa" w:w="3598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6842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8000000">
            <w:pPr>
              <w:ind w:hanging="334" w:left="3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9000000">
            <w:pPr>
              <w:ind w:hanging="334" w:left="3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50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A000000">
            <w:pPr>
              <w:ind w:firstLine="213"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49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773"/>
        </w:trPr>
        <w:tc>
          <w:tcPr>
            <w:tcW w:type="dxa" w:w="35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01 00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0000 000</w:t>
            </w:r>
          </w:p>
        </w:tc>
        <w:tc>
          <w:tcPr>
            <w:tcW w:type="dxa" w:w="684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>ИСТОЧНИКИ   ВНУТРЕННЕГО ФИНАНСИРОВАНИЯ ДЕФИЦИТОВ БЮДЖЕТОВ</w:t>
            </w:r>
          </w:p>
        </w:tc>
        <w:tc>
          <w:tcPr>
            <w:tcW w:type="dxa" w:w="122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3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1 338,7</w:t>
            </w:r>
          </w:p>
        </w:tc>
        <w:tc>
          <w:tcPr>
            <w:tcW w:type="dxa" w:w="1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3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4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92"/>
        </w:trPr>
        <w:tc>
          <w:tcPr>
            <w:tcW w:type="dxa" w:w="35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0000 000</w:t>
            </w:r>
          </w:p>
        </w:tc>
        <w:tc>
          <w:tcPr>
            <w:tcW w:type="dxa" w:w="684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4200000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22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4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1 338,7</w:t>
            </w:r>
          </w:p>
        </w:tc>
        <w:tc>
          <w:tcPr>
            <w:tcW w:type="dxa" w:w="1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4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4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50"/>
        </w:trPr>
        <w:tc>
          <w:tcPr>
            <w:tcW w:type="dxa" w:w="35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0000 500</w:t>
            </w:r>
          </w:p>
        </w:tc>
        <w:tc>
          <w:tcPr>
            <w:tcW w:type="dxa" w:w="684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type="dxa" w:w="122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4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12 127,8</w:t>
            </w:r>
          </w:p>
        </w:tc>
        <w:tc>
          <w:tcPr>
            <w:tcW w:type="dxa" w:w="1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4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4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250"/>
        </w:trPr>
        <w:tc>
          <w:tcPr>
            <w:tcW w:type="dxa" w:w="35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01 05 02 00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0000 500</w:t>
            </w:r>
          </w:p>
        </w:tc>
        <w:tc>
          <w:tcPr>
            <w:tcW w:type="dxa" w:w="684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type="dxa" w:w="122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4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12 127,8</w:t>
            </w:r>
          </w:p>
        </w:tc>
        <w:tc>
          <w:tcPr>
            <w:tcW w:type="dxa" w:w="1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4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4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250"/>
        </w:trPr>
        <w:tc>
          <w:tcPr>
            <w:tcW w:type="dxa" w:w="35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type="dxa" w:w="684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type="dxa" w:w="122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5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12 127,8</w:t>
            </w:r>
          </w:p>
        </w:tc>
        <w:tc>
          <w:tcPr>
            <w:tcW w:type="dxa" w:w="1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5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t>9 947,1</w:t>
            </w:r>
          </w:p>
        </w:tc>
      </w:tr>
      <w:tr>
        <w:trPr>
          <w:trHeight w:hRule="atLeast" w:val="502"/>
        </w:trPr>
        <w:tc>
          <w:tcPr>
            <w:tcW w:type="dxa" w:w="35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type="dxa" w:w="684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600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22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5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12 127,8</w:t>
            </w:r>
          </w:p>
        </w:tc>
        <w:tc>
          <w:tcPr>
            <w:tcW w:type="dxa" w:w="1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10 416,6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5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250"/>
        </w:trPr>
        <w:tc>
          <w:tcPr>
            <w:tcW w:type="dxa" w:w="35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0000 600</w:t>
            </w:r>
          </w:p>
        </w:tc>
        <w:tc>
          <w:tcPr>
            <w:tcW w:type="dxa" w:w="684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5B000000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type="dxa" w:w="122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5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13 466,5</w:t>
            </w:r>
          </w:p>
        </w:tc>
        <w:tc>
          <w:tcPr>
            <w:tcW w:type="dxa" w:w="1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5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5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250"/>
        </w:trPr>
        <w:tc>
          <w:tcPr>
            <w:tcW w:type="dxa" w:w="35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01 05 02 00 </w:t>
            </w:r>
            <w:r>
              <w:rPr>
                <w:sz w:val="28"/>
              </w:rPr>
              <w:t>00</w:t>
            </w:r>
            <w:r>
              <w:rPr>
                <w:sz w:val="28"/>
              </w:rPr>
              <w:t xml:space="preserve"> 0000 600</w:t>
            </w:r>
          </w:p>
        </w:tc>
        <w:tc>
          <w:tcPr>
            <w:tcW w:type="dxa" w:w="684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type="dxa" w:w="122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6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13 466,5</w:t>
            </w:r>
          </w:p>
        </w:tc>
        <w:tc>
          <w:tcPr>
            <w:tcW w:type="dxa" w:w="1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6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6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250"/>
        </w:trPr>
        <w:tc>
          <w:tcPr>
            <w:tcW w:type="dxa" w:w="35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type="dxa" w:w="684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type="dxa" w:w="122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6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13 466,5</w:t>
            </w:r>
          </w:p>
        </w:tc>
        <w:tc>
          <w:tcPr>
            <w:tcW w:type="dxa" w:w="1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6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6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502"/>
        </w:trPr>
        <w:tc>
          <w:tcPr>
            <w:tcW w:type="dxa" w:w="35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type="dxa" w:w="684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30"/>
              <w:right w:type="dxa" w:w="30"/>
            </w:tcMar>
          </w:tcPr>
          <w:p w14:paraId="6A00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228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6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13 466,5 </w:t>
            </w:r>
          </w:p>
        </w:tc>
        <w:tc>
          <w:tcPr>
            <w:tcW w:type="dxa" w:w="1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6C00000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10 416,6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6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6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</w:tbl>
    <w:p w14:paraId="6F000000">
      <w:pPr>
        <w:sectPr>
          <w:headerReference r:id="rId1" w:type="default"/>
          <w:pgSz w:h="11907" w:orient="landscape" w:w="16840"/>
          <w:pgMar w:bottom="143" w:footer="720" w:gutter="0" w:header="720" w:left="346" w:right="1276" w:top="1418"/>
        </w:sectPr>
      </w:pPr>
    </w:p>
    <w:p w14:paraId="70000000">
      <w:pPr>
        <w:rPr>
          <w:sz w:val="28"/>
        </w:rPr>
      </w:pPr>
      <w:r>
        <w:rPr>
          <w:sz w:val="28"/>
        </w:rPr>
        <w:t xml:space="preserve">3) Приложение № 7 «Распределение бюджетных ассигнований по разделам, подразделам, целевым статьям </w:t>
      </w:r>
      <w:r>
        <w:rPr>
          <w:b w:val="1"/>
          <w:sz w:val="28"/>
        </w:rPr>
        <w:t>(</w:t>
      </w:r>
      <w:r>
        <w:rPr>
          <w:sz w:val="28"/>
        </w:rPr>
        <w:t xml:space="preserve">муниципальным программам Стычновского сельского поселения и </w:t>
      </w:r>
      <w:r>
        <w:rPr>
          <w:sz w:val="28"/>
        </w:rPr>
        <w:t>непрограммным</w:t>
      </w:r>
      <w:r>
        <w:rPr>
          <w:sz w:val="28"/>
        </w:rPr>
        <w:t xml:space="preserve"> направлениям деятельности), группам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и подгруппам </w:t>
      </w:r>
      <w:r>
        <w:rPr>
          <w:sz w:val="28"/>
        </w:rPr>
        <w:t>видов расходов классификации расходов  бюджета</w:t>
      </w:r>
      <w:r>
        <w:rPr>
          <w:sz w:val="28"/>
        </w:rPr>
        <w:t xml:space="preserve"> Стычновского сельского поселения Константиновского района на 2022 год и на плановый период 2023 и 2024 годов» изложить в следующей редакции:</w:t>
      </w:r>
    </w:p>
    <w:tbl>
      <w:tblPr>
        <w:tblStyle w:val="Style_5"/>
        <w:tblInd w:type="dxa" w:w="108"/>
        <w:tblLayout w:type="fixed"/>
      </w:tblPr>
      <w:tblGrid>
        <w:gridCol w:w="6105"/>
        <w:gridCol w:w="1047"/>
        <w:gridCol w:w="586"/>
        <w:gridCol w:w="2016"/>
        <w:gridCol w:w="712"/>
        <w:gridCol w:w="1395"/>
        <w:gridCol w:w="1463"/>
        <w:gridCol w:w="1786"/>
      </w:tblGrid>
      <w:tr>
        <w:trPr>
          <w:trHeight w:hRule="atLeast" w:val="375"/>
        </w:trPr>
        <w:tc>
          <w:tcPr>
            <w:tcW w:type="dxa" w:w="61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1000000">
            <w:pPr>
              <w:ind/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type="dxa" w:w="9005"/>
            <w:gridSpan w:val="7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72000000"/>
          <w:p w14:paraId="73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Приложение № 7</w:t>
            </w:r>
          </w:p>
        </w:tc>
      </w:tr>
      <w:tr>
        <w:trPr>
          <w:trHeight w:hRule="atLeast" w:val="708"/>
        </w:trPr>
        <w:tc>
          <w:tcPr>
            <w:tcW w:type="dxa" w:w="61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4000000">
            <w:pPr>
              <w:ind w:firstLine="108" w:left="-108"/>
              <w:rPr>
                <w:sz w:val="28"/>
              </w:rPr>
            </w:pPr>
          </w:p>
        </w:tc>
        <w:tc>
          <w:tcPr>
            <w:tcW w:type="dxa" w:w="9005"/>
            <w:gridSpan w:val="7"/>
            <w:tcBorders>
              <w:top w:sz="4" w:val="nil"/>
              <w:left w:sz="4" w:val="nil"/>
            </w:tcBorders>
            <w:shd w:fill="auto" w:val="clear"/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Стычновского сельского поселения</w:t>
            </w:r>
          </w:p>
          <w:p w14:paraId="7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Константиновского района</w:t>
            </w:r>
          </w:p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1125"/>
        </w:trPr>
        <w:tc>
          <w:tcPr>
            <w:tcW w:type="dxa" w:w="6105"/>
            <w:tcBorders>
              <w:top w:sz="4" w:val="nil"/>
              <w:left w:sz="4" w:val="nil"/>
              <w:right w:sz="4" w:val="nil"/>
            </w:tcBorders>
            <w:shd w:fill="auto" w:val="clear"/>
          </w:tcPr>
          <w:p w14:paraId="79000000">
            <w:pPr>
              <w:rPr>
                <w:sz w:val="28"/>
              </w:rPr>
            </w:pPr>
          </w:p>
        </w:tc>
        <w:tc>
          <w:tcPr>
            <w:tcW w:type="dxa" w:w="9005"/>
            <w:gridSpan w:val="7"/>
            <w:tcBorders>
              <w:top w:sz="4" w:val="nil"/>
              <w:left w:sz="4" w:val="nil"/>
            </w:tcBorders>
            <w:shd w:fill="auto" w:val="clear"/>
          </w:tcPr>
          <w:p w14:paraId="7A000000">
            <w:pPr>
              <w:tabs>
                <w:tab w:leader="none" w:pos="376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 бюджете Стычновского </w:t>
            </w:r>
            <w:r>
              <w:rPr>
                <w:sz w:val="28"/>
              </w:rPr>
              <w:t>сельского</w:t>
            </w:r>
          </w:p>
          <w:p w14:paraId="7B000000">
            <w:pPr>
              <w:tabs>
                <w:tab w:leader="none" w:pos="376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поселения Константиновского района на 2022 год</w:t>
            </w:r>
          </w:p>
          <w:p w14:paraId="7C000000">
            <w:pPr>
              <w:tabs>
                <w:tab w:leader="none" w:pos="376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2023 и 2024 годов»</w:t>
            </w:r>
          </w:p>
        </w:tc>
      </w:tr>
      <w:tr>
        <w:trPr>
          <w:trHeight w:hRule="atLeast" w:val="375"/>
        </w:trPr>
        <w:tc>
          <w:tcPr>
            <w:tcW w:type="dxa" w:w="15110"/>
            <w:gridSpan w:val="8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7D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5110"/>
            <w:gridSpan w:val="8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7E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                        Распределение бюджетных ассигнований  по разделам, подразделам, целевым статьям</w:t>
            </w:r>
          </w:p>
        </w:tc>
      </w:tr>
      <w:tr>
        <w:trPr>
          <w:trHeight w:hRule="atLeast" w:val="375"/>
        </w:trPr>
        <w:tc>
          <w:tcPr>
            <w:tcW w:type="dxa" w:w="15110"/>
            <w:gridSpan w:val="8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7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(муниципальным программам Стычновского сельского поселения и </w:t>
            </w:r>
            <w:r>
              <w:rPr>
                <w:b w:val="1"/>
                <w:sz w:val="28"/>
              </w:rPr>
              <w:t>непрограммным</w:t>
            </w:r>
            <w:r>
              <w:rPr>
                <w:b w:val="1"/>
                <w:sz w:val="28"/>
              </w:rPr>
              <w:t xml:space="preserve"> направлениям деятельности), группам и подгруппам </w:t>
            </w:r>
            <w:r>
              <w:rPr>
                <w:b w:val="1"/>
                <w:sz w:val="28"/>
              </w:rPr>
              <w:t>видов расходов классификации расходов  бюджета</w:t>
            </w:r>
            <w:r>
              <w:rPr>
                <w:b w:val="1"/>
                <w:sz w:val="28"/>
              </w:rPr>
              <w:t xml:space="preserve"> Стычновского сельского поселения Константиновского района на 2022 год и на плановый период 2023 и 2024 годов</w:t>
            </w:r>
          </w:p>
        </w:tc>
      </w:tr>
      <w:tr>
        <w:trPr>
          <w:trHeight w:hRule="atLeast" w:val="375"/>
        </w:trPr>
        <w:tc>
          <w:tcPr>
            <w:tcW w:type="dxa" w:w="610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80000000">
            <w:pPr>
              <w:rPr>
                <w:sz w:val="28"/>
              </w:rPr>
            </w:pPr>
          </w:p>
        </w:tc>
        <w:tc>
          <w:tcPr>
            <w:tcW w:type="dxa" w:w="104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81000000">
            <w:pPr>
              <w:rPr>
                <w:sz w:val="28"/>
              </w:rPr>
            </w:pPr>
          </w:p>
        </w:tc>
        <w:tc>
          <w:tcPr>
            <w:tcW w:type="dxa" w:w="58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82000000">
            <w:pPr>
              <w:rPr>
                <w:sz w:val="28"/>
              </w:rPr>
            </w:pPr>
          </w:p>
        </w:tc>
        <w:tc>
          <w:tcPr>
            <w:tcW w:type="dxa" w:w="7372"/>
            <w:gridSpan w:val="5"/>
            <w:tcBorders>
              <w:top w:sz="4" w:val="nil"/>
              <w:left w:sz="4" w:val="nil"/>
              <w:bottom w:color="000000" w:sz="4" w:val="single"/>
            </w:tcBorders>
            <w:shd w:fill="auto" w:val="clear"/>
          </w:tcPr>
          <w:p w14:paraId="83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1030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center"/>
              <w:rPr>
                <w:b w:val="1"/>
                <w:sz w:val="28"/>
              </w:rPr>
            </w:pPr>
          </w:p>
          <w:p w14:paraId="86000000">
            <w:pPr>
              <w:ind/>
              <w:jc w:val="center"/>
              <w:rPr>
                <w:b w:val="1"/>
                <w:sz w:val="28"/>
              </w:rPr>
            </w:pPr>
          </w:p>
          <w:p w14:paraId="8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Рз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ind/>
              <w:jc w:val="center"/>
              <w:rPr>
                <w:b w:val="1"/>
                <w:sz w:val="28"/>
              </w:rPr>
            </w:pPr>
          </w:p>
          <w:p w14:paraId="89000000">
            <w:pPr>
              <w:ind/>
              <w:jc w:val="center"/>
              <w:rPr>
                <w:b w:val="1"/>
                <w:sz w:val="28"/>
              </w:rPr>
            </w:pPr>
          </w:p>
          <w:p w14:paraId="8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ind w:firstLine="187" w:left="0"/>
              <w:jc w:val="center"/>
              <w:rPr>
                <w:b w:val="1"/>
                <w:sz w:val="28"/>
              </w:rPr>
            </w:pPr>
          </w:p>
          <w:p w14:paraId="8C000000">
            <w:pPr>
              <w:ind w:firstLine="187" w:left="0"/>
              <w:jc w:val="center"/>
              <w:rPr>
                <w:b w:val="1"/>
                <w:sz w:val="28"/>
              </w:rPr>
            </w:pPr>
          </w:p>
          <w:p w14:paraId="8D000000">
            <w:pPr>
              <w:ind w:firstLine="187" w:left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ЦСР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center"/>
              <w:rPr>
                <w:b w:val="1"/>
                <w:sz w:val="28"/>
              </w:rPr>
            </w:pPr>
          </w:p>
          <w:p w14:paraId="8F000000">
            <w:pPr>
              <w:ind/>
              <w:jc w:val="center"/>
              <w:rPr>
                <w:b w:val="1"/>
                <w:sz w:val="28"/>
              </w:rPr>
            </w:pPr>
          </w:p>
          <w:p w14:paraId="9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2022 год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2023 год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ind w:hanging="72" w:left="72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2024 год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 w:firstLine="187"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6 038,1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5 282,5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5 703,1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5 530,9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5 017,3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5 202,9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01 3 00 00110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4 846,2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5 017,1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5 202,7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01 3 00 00190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656,5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</w:t>
            </w:r>
            <w:r>
              <w:rPr>
                <w:sz w:val="28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01 3 00 28450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периодическому медицинскому осмотру по приказу </w:t>
            </w:r>
            <w:r>
              <w:rPr>
                <w:sz w:val="28"/>
              </w:rPr>
              <w:t>Минздравсоцразвития</w:t>
            </w:r>
            <w:r>
              <w:rPr>
                <w:sz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01 3 00 28460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89 9 00 72390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163,0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Резервный фонд Администрации Стычновского сельского поселения на финансовое обеспечение непредвиденных расходов (Расходы за счет средств резервного фонда Администрации </w:t>
            </w:r>
            <w:r>
              <w:rPr>
                <w:sz w:val="28"/>
              </w:rPr>
              <w:t>Стычнвоского</w:t>
            </w:r>
            <w:r>
              <w:rPr>
                <w:sz w:val="28"/>
              </w:rPr>
              <w:t xml:space="preserve"> сельского поселения на финансовое обеспечение мероприятий, связанных с предотвращением влияния ухудшения экономической ситуации на развитие отраслей экономики)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муниципального органа Стычновского сельского поселения» (Резервные средства)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99 1 00 90601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163,0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344,2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265,2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500,2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r>
              <w:rPr>
                <w:sz w:val="28"/>
              </w:rPr>
              <w:t>«О</w:t>
            </w:r>
            <w:r>
              <w:rPr>
                <w:sz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01 1 00 99530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01 3 00 99990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поселении» муниципальной программы Стычновского </w:t>
            </w:r>
            <w:r>
              <w:rPr>
                <w:sz w:val="28"/>
              </w:rPr>
              <w:t>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02 2 00 29020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повышению </w:t>
            </w:r>
            <w:r>
              <w:rPr>
                <w:sz w:val="28"/>
              </w:rPr>
              <w:t>энергоэффективности</w:t>
            </w:r>
            <w:r>
              <w:rPr>
                <w:sz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r>
              <w:rPr>
                <w:sz w:val="28"/>
              </w:rPr>
              <w:t>Энергоэффективность</w:t>
            </w:r>
            <w:r>
              <w:rPr>
                <w:sz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09 1 00 29170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обеспечения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89 1 00 99990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267,0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Условно утвержденные расходы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99 9 00 98520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493,0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52,0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96,7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96,7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89 9 00 51180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96,7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r>
              <w:rPr>
                <w:sz w:val="28"/>
              </w:rPr>
              <w:t>»м</w:t>
            </w:r>
            <w:r>
              <w:rPr>
                <w:sz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r>
              <w:rPr>
                <w:sz w:val="28"/>
              </w:rPr>
              <w:t>ситуаций,обеспечение</w:t>
            </w:r>
            <w:r>
              <w:rPr>
                <w:sz w:val="28"/>
              </w:rPr>
              <w:t xml:space="preserve"> пожарной безопасности и безопасности людей на водных объектах» (Иные </w:t>
            </w:r>
            <w:r>
              <w:rPr>
                <w:sz w:val="28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04 1 00 29050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873,0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873,0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07 1 00 29110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07 1 00 29120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408,0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</w:t>
            </w:r>
            <w:r>
              <w:rPr>
                <w:sz w:val="28"/>
              </w:rPr>
              <w:t>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07 3 00 29140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225,0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25,2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25,2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r>
              <w:rPr>
                <w:sz w:val="28"/>
              </w:rPr>
              <w:t>должности</w:t>
            </w:r>
            <w:r>
              <w:rPr>
                <w:sz w:val="28"/>
              </w:rPr>
              <w:t>,м</w:t>
            </w:r>
            <w:r>
              <w:rPr>
                <w:sz w:val="28"/>
              </w:rPr>
              <w:t>униципальных</w:t>
            </w:r>
            <w:r>
              <w:rPr>
                <w:sz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поселении, дополнительное профессиональное образование </w:t>
            </w:r>
            <w:r>
              <w:rPr>
                <w:sz w:val="28"/>
              </w:rPr>
              <w:t>лиц,занятых</w:t>
            </w:r>
            <w:r>
              <w:rPr>
                <w:sz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01 2 00 29160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22,7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</w:t>
            </w:r>
            <w:r>
              <w:rPr>
                <w:sz w:val="28"/>
              </w:rPr>
              <w:t>услуг для обеспечения государственных (муниципальных) 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02 1 00 29180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6 153,0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6 153,0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6 140,0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235,5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235,5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</w:t>
            </w:r>
            <w:r>
              <w:rPr>
                <w:sz w:val="28"/>
              </w:rPr>
              <w:t>(Публичные нормативные социальные выплаты гражданам)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99 9 00 10540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235,5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</w:tr>
      <w:tr>
        <w:trPr>
          <w:trHeight w:hRule="atLeast" w:val="403"/>
        </w:trPr>
        <w:tc>
          <w:tcPr>
            <w:tcW w:type="dxa" w:w="6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13 466,5</w:t>
            </w:r>
          </w:p>
        </w:tc>
        <w:tc>
          <w:tcPr>
            <w:tcW w:type="dxa" w:w="14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</w:tbl>
    <w:p w14:paraId="DC010000">
      <w:pPr>
        <w:rPr>
          <w:sz w:val="28"/>
        </w:rPr>
      </w:pPr>
    </w:p>
    <w:p w14:paraId="DD010000">
      <w:pPr>
        <w:rPr>
          <w:sz w:val="28"/>
        </w:rPr>
      </w:pPr>
    </w:p>
    <w:p w14:paraId="DE010000">
      <w:pPr>
        <w:rPr>
          <w:sz w:val="28"/>
        </w:rPr>
      </w:pPr>
    </w:p>
    <w:p w14:paraId="DF010000">
      <w:pPr>
        <w:rPr>
          <w:sz w:val="28"/>
        </w:rPr>
      </w:pPr>
    </w:p>
    <w:p w14:paraId="E0010000">
      <w:pPr>
        <w:rPr>
          <w:sz w:val="28"/>
        </w:rPr>
      </w:pPr>
    </w:p>
    <w:p w14:paraId="E1010000">
      <w:pPr>
        <w:rPr>
          <w:sz w:val="28"/>
        </w:rPr>
      </w:pPr>
    </w:p>
    <w:p w14:paraId="E2010000">
      <w:pPr>
        <w:rPr>
          <w:sz w:val="28"/>
        </w:rPr>
      </w:pPr>
    </w:p>
    <w:p w14:paraId="E3010000">
      <w:pPr>
        <w:rPr>
          <w:sz w:val="28"/>
        </w:rPr>
      </w:pPr>
    </w:p>
    <w:p w14:paraId="E4010000">
      <w:pPr>
        <w:rPr>
          <w:sz w:val="28"/>
        </w:rPr>
      </w:pPr>
    </w:p>
    <w:p w14:paraId="E5010000">
      <w:pPr>
        <w:rPr>
          <w:sz w:val="28"/>
        </w:rPr>
      </w:pPr>
    </w:p>
    <w:p w14:paraId="E6010000">
      <w:pPr>
        <w:rPr>
          <w:sz w:val="28"/>
        </w:rPr>
      </w:pPr>
    </w:p>
    <w:p w14:paraId="E7010000">
      <w:pPr>
        <w:rPr>
          <w:sz w:val="28"/>
        </w:rPr>
      </w:pPr>
    </w:p>
    <w:p w14:paraId="E8010000">
      <w:pPr>
        <w:rPr>
          <w:sz w:val="28"/>
        </w:rPr>
      </w:pPr>
    </w:p>
    <w:p w14:paraId="E9010000">
      <w:pPr>
        <w:rPr>
          <w:sz w:val="28"/>
        </w:rPr>
      </w:pPr>
    </w:p>
    <w:p w14:paraId="EA010000">
      <w:pPr>
        <w:rPr>
          <w:sz w:val="28"/>
        </w:rPr>
      </w:pPr>
    </w:p>
    <w:p w14:paraId="EB010000">
      <w:pPr>
        <w:rPr>
          <w:sz w:val="28"/>
        </w:rPr>
      </w:pPr>
    </w:p>
    <w:p w14:paraId="EC010000">
      <w:pPr>
        <w:rPr>
          <w:sz w:val="28"/>
        </w:rPr>
      </w:pPr>
    </w:p>
    <w:p w14:paraId="ED010000">
      <w:pPr>
        <w:rPr>
          <w:sz w:val="28"/>
        </w:rPr>
      </w:pPr>
    </w:p>
    <w:p w14:paraId="EE010000">
      <w:pPr>
        <w:rPr>
          <w:sz w:val="28"/>
        </w:rPr>
      </w:pPr>
      <w:r>
        <w:rPr>
          <w:sz w:val="28"/>
        </w:rPr>
        <w:t>4)  Приложение № 8 «Ведомственная структура расходов бюджета Стычновского сельского поселения</w:t>
      </w:r>
    </w:p>
    <w:p w14:paraId="EF010000">
      <w:pPr>
        <w:rPr>
          <w:sz w:val="28"/>
        </w:rPr>
      </w:pPr>
      <w:r>
        <w:rPr>
          <w:sz w:val="28"/>
        </w:rPr>
        <w:t>Константиновского района на 2022 год и на плановый период 2023 и 2024 годов» изложить в следующей редакции:</w:t>
      </w:r>
    </w:p>
    <w:p w14:paraId="F0010000"/>
    <w:p w14:paraId="F1010000">
      <w:pPr>
        <w:tabs>
          <w:tab w:leader="none" w:pos="13414" w:val="left"/>
        </w:tabs>
        <w:ind/>
      </w:pPr>
      <w:r>
        <w:tab/>
      </w:r>
    </w:p>
    <w:tbl>
      <w:tblPr>
        <w:tblStyle w:val="Style_5"/>
        <w:tblInd w:type="dxa" w:w="392"/>
        <w:tblLayout w:type="fixed"/>
      </w:tblPr>
      <w:tblGrid>
        <w:gridCol w:w="4804"/>
        <w:gridCol w:w="499"/>
        <w:gridCol w:w="602"/>
        <w:gridCol w:w="549"/>
        <w:gridCol w:w="687"/>
        <w:gridCol w:w="1854"/>
        <w:gridCol w:w="895"/>
        <w:gridCol w:w="1349"/>
        <w:gridCol w:w="1395"/>
        <w:gridCol w:w="1853"/>
      </w:tblGrid>
      <w:tr>
        <w:trPr>
          <w:trHeight w:hRule="atLeast" w:val="375"/>
        </w:trPr>
        <w:tc>
          <w:tcPr>
            <w:tcW w:type="dxa" w:w="530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2010000">
            <w:pPr>
              <w:ind w:firstLine="972" w:left="0"/>
              <w:rPr>
                <w:sz w:val="28"/>
              </w:rPr>
            </w:pPr>
          </w:p>
        </w:tc>
        <w:tc>
          <w:tcPr>
            <w:tcW w:type="dxa" w:w="918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301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Приложение № 8</w:t>
            </w:r>
          </w:p>
        </w:tc>
      </w:tr>
      <w:tr>
        <w:trPr>
          <w:trHeight w:hRule="atLeast" w:val="810"/>
        </w:trPr>
        <w:tc>
          <w:tcPr>
            <w:tcW w:type="dxa" w:w="530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4010000">
            <w:pPr>
              <w:ind w:hanging="468" w:left="468"/>
              <w:rPr>
                <w:sz w:val="28"/>
              </w:rPr>
            </w:pPr>
          </w:p>
        </w:tc>
        <w:tc>
          <w:tcPr>
            <w:tcW w:type="dxa" w:w="918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к  решению Собрания депутатов Стычновского </w:t>
            </w:r>
          </w:p>
          <w:p w14:paraId="F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сельского поселения Константиновского района </w:t>
            </w:r>
          </w:p>
        </w:tc>
      </w:tr>
      <w:tr>
        <w:trPr>
          <w:trHeight w:hRule="atLeast" w:val="72"/>
        </w:trPr>
        <w:tc>
          <w:tcPr>
            <w:tcW w:type="dxa" w:w="530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7010000">
            <w:pPr>
              <w:rPr>
                <w:sz w:val="28"/>
              </w:rPr>
            </w:pPr>
          </w:p>
        </w:tc>
        <w:tc>
          <w:tcPr>
            <w:tcW w:type="dxa" w:w="918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«О бюджете Стычновского сельского поселения </w:t>
            </w:r>
          </w:p>
          <w:p w14:paraId="F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Константиновского района  на 2022 год</w:t>
            </w:r>
          </w:p>
        </w:tc>
      </w:tr>
      <w:tr>
        <w:trPr>
          <w:trHeight w:hRule="atLeast" w:val="375"/>
        </w:trPr>
        <w:tc>
          <w:tcPr>
            <w:tcW w:type="dxa" w:w="530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A010000">
            <w:pPr>
              <w:rPr>
                <w:sz w:val="28"/>
              </w:rPr>
            </w:pPr>
          </w:p>
        </w:tc>
        <w:tc>
          <w:tcPr>
            <w:tcW w:type="dxa" w:w="918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и на плановый период 2023 и 2024 годов»</w:t>
            </w:r>
          </w:p>
        </w:tc>
      </w:tr>
      <w:tr>
        <w:trPr>
          <w:trHeight w:hRule="atLeast" w:val="482"/>
        </w:trPr>
        <w:tc>
          <w:tcPr>
            <w:tcW w:type="dxa" w:w="14486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C01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4486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D01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Ведомственная структура расходов</w:t>
            </w:r>
          </w:p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бюджета Стычновского сельского поселения Константиновского района на 2022 год и</w:t>
            </w:r>
          </w:p>
        </w:tc>
      </w:tr>
      <w:tr>
        <w:trPr>
          <w:trHeight w:hRule="atLeast" w:val="375"/>
        </w:trPr>
        <w:tc>
          <w:tcPr>
            <w:tcW w:type="dxa" w:w="14486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F010000">
            <w:pPr>
              <w:tabs>
                <w:tab w:leader="none" w:pos="874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плановый период 2023 и 2024 годов</w:t>
            </w:r>
          </w:p>
        </w:tc>
      </w:tr>
      <w:tr>
        <w:trPr>
          <w:trHeight w:hRule="atLeast" w:val="165"/>
        </w:trPr>
        <w:tc>
          <w:tcPr>
            <w:tcW w:type="dxa" w:w="14486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0020000">
            <w:pPr>
              <w:rPr>
                <w:color w:val="CCFFCC"/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480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1020000">
            <w:pPr>
              <w:rPr>
                <w:sz w:val="28"/>
              </w:rPr>
            </w:pPr>
          </w:p>
        </w:tc>
        <w:tc>
          <w:tcPr>
            <w:tcW w:type="dxa" w:w="1101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2020000">
            <w:pPr>
              <w:rPr>
                <w:sz w:val="28"/>
              </w:rPr>
            </w:pPr>
          </w:p>
        </w:tc>
        <w:tc>
          <w:tcPr>
            <w:tcW w:type="dxa" w:w="54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3020000">
            <w:pPr>
              <w:rPr>
                <w:sz w:val="28"/>
              </w:rPr>
            </w:pPr>
          </w:p>
        </w:tc>
        <w:tc>
          <w:tcPr>
            <w:tcW w:type="dxa" w:w="68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4020000">
            <w:pPr>
              <w:rPr>
                <w:sz w:val="28"/>
              </w:rPr>
            </w:pPr>
          </w:p>
        </w:tc>
        <w:tc>
          <w:tcPr>
            <w:tcW w:type="dxa" w:w="7346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5020000">
            <w:pPr>
              <w:ind/>
              <w:jc w:val="right"/>
              <w:rPr>
                <w:sz w:val="28"/>
              </w:rPr>
            </w:pPr>
          </w:p>
          <w:p w14:paraId="0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113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4"/>
              </w:rPr>
              <w:t xml:space="preserve">Код главного распорядителя средств бюджета </w:t>
            </w:r>
            <w:r>
              <w:rPr>
                <w:b w:val="1"/>
                <w:sz w:val="24"/>
              </w:rPr>
              <w:t>Стычновского сельского поселения Константиновского района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Рз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ЦСР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2022 год</w:t>
            </w:r>
          </w:p>
          <w:p w14:paraId="0E020000">
            <w:pPr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2023 год</w:t>
            </w:r>
          </w:p>
          <w:p w14:paraId="10020000">
            <w:pPr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2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2024 год</w:t>
            </w:r>
          </w:p>
          <w:p w14:paraId="1202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СТЫЧНОВСКОГО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13 466,5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01 3 00 00110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4 846,2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5 017,1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5 202,7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функций муниципальных органов Стычновского сельского поселения </w:t>
            </w:r>
            <w:r>
              <w:rPr>
                <w:sz w:val="28"/>
              </w:rPr>
              <w:t>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01 3 00 00190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656,5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01 3 00 28450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периодическому медицинскому осмотру по приказу </w:t>
            </w:r>
            <w:r>
              <w:rPr>
                <w:sz w:val="28"/>
              </w:rPr>
              <w:t>Минздравсоцразвития</w:t>
            </w:r>
            <w:r>
              <w:rPr>
                <w:sz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</w:t>
            </w:r>
            <w:r>
              <w:rPr>
                <w:sz w:val="28"/>
              </w:rPr>
              <w:t>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01 3 00 28460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89 9 00 72390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Резервный фонд Администрации Стычновского сельского поселения на финансовое обеспечение непредвиденных расходов (Расходы за счет средств резервного фонда Администрации </w:t>
            </w:r>
            <w:r>
              <w:rPr>
                <w:sz w:val="28"/>
              </w:rPr>
              <w:t>Стычнвоского</w:t>
            </w:r>
            <w:r>
              <w:rPr>
                <w:sz w:val="28"/>
              </w:rPr>
              <w:t xml:space="preserve"> сельского поселения на финансовое </w:t>
            </w:r>
            <w:r>
              <w:rPr>
                <w:sz w:val="28"/>
              </w:rPr>
              <w:t xml:space="preserve">обеспечение мероприятий, связанных с предотвращением влияния ухудшения экономической ситуации на развитие отраслей экономики)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муниципального органа Стычновского сельского поселения» (Резервные средства)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99 1 00 90601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163,0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r>
              <w:rPr>
                <w:sz w:val="28"/>
              </w:rPr>
              <w:t>«О</w:t>
            </w:r>
            <w:r>
              <w:rPr>
                <w:sz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01 1 00 99530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01 3 00 99990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02 2 00 29020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повышению </w:t>
            </w:r>
            <w:r>
              <w:rPr>
                <w:sz w:val="28"/>
              </w:rPr>
              <w:t>энергоэффективности</w:t>
            </w:r>
            <w:r>
              <w:rPr>
                <w:sz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r>
              <w:rPr>
                <w:sz w:val="28"/>
              </w:rPr>
              <w:t>Энергоэффективность</w:t>
            </w:r>
            <w:r>
              <w:rPr>
                <w:sz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09 1 00 29170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обеспечения деятельности Администрации Стычновского </w:t>
            </w:r>
            <w:r>
              <w:rPr>
                <w:sz w:val="28"/>
              </w:rPr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89 1 00 99990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267,0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Условно утвержденные расходы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99 9 00 98520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493,0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52,0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Администрации Стычновского сельского поселения (Расходы на выплаты персоналу </w:t>
            </w:r>
            <w:r>
              <w:rPr>
                <w:sz w:val="28"/>
              </w:rPr>
              <w:t>государственных (муниципальных) органов)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89 9 00 51180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96,7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r>
              <w:rPr>
                <w:sz w:val="28"/>
              </w:rPr>
              <w:t>»м</w:t>
            </w:r>
            <w:r>
              <w:rPr>
                <w:sz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r>
              <w:rPr>
                <w:sz w:val="28"/>
              </w:rPr>
              <w:t>ситуаций,обеспечение</w:t>
            </w:r>
            <w:r>
              <w:rPr>
                <w:sz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04 1 00 29050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07 1 00 29110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оплату электроэнергии по уличному освещению в рамках </w:t>
            </w:r>
            <w:r>
              <w:rPr>
                <w:sz w:val="28"/>
              </w:rPr>
              <w:t>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07 1 00 29120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408,0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07 3 00 29140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225,0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r>
              <w:rPr>
                <w:sz w:val="28"/>
              </w:rPr>
              <w:t>должности</w:t>
            </w:r>
            <w:r>
              <w:rPr>
                <w:sz w:val="28"/>
              </w:rPr>
              <w:t>,м</w:t>
            </w:r>
            <w:r>
              <w:rPr>
                <w:sz w:val="28"/>
              </w:rPr>
              <w:t>униципальных</w:t>
            </w:r>
            <w:r>
              <w:rPr>
                <w:sz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поселении, дополнительное профессиональное образование </w:t>
            </w:r>
            <w:r>
              <w:rPr>
                <w:sz w:val="28"/>
              </w:rPr>
              <w:t>лиц,занятых</w:t>
            </w:r>
            <w:r>
              <w:rPr>
                <w:sz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01 2 00 29160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22,7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02 1 00 29180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 w:val="28"/>
              </w:rPr>
              <w:t>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6 140,0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type="dxa" w:w="11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99 9 00 10540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235,5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</w:tr>
      <w:tr>
        <w:trPr>
          <w:trHeight w:hRule="atLeast" w:val="475"/>
        </w:trPr>
        <w:tc>
          <w:tcPr>
            <w:tcW w:type="dxa" w:w="4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508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13 466,5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</w:tbl>
    <w:p w14:paraId="F9020000">
      <w:pPr>
        <w:rPr>
          <w:sz w:val="28"/>
        </w:rPr>
      </w:pPr>
    </w:p>
    <w:p w14:paraId="FA020000">
      <w:pPr>
        <w:rPr>
          <w:sz w:val="28"/>
        </w:rPr>
      </w:pPr>
    </w:p>
    <w:p w14:paraId="FB020000">
      <w:pPr>
        <w:rPr>
          <w:sz w:val="28"/>
        </w:rPr>
      </w:pPr>
    </w:p>
    <w:p w14:paraId="FC020000">
      <w:pPr>
        <w:rPr>
          <w:sz w:val="28"/>
        </w:rPr>
      </w:pPr>
    </w:p>
    <w:p w14:paraId="FD020000">
      <w:pPr>
        <w:rPr>
          <w:sz w:val="28"/>
        </w:rPr>
      </w:pPr>
    </w:p>
    <w:p w14:paraId="FE020000">
      <w:pPr>
        <w:rPr>
          <w:sz w:val="28"/>
        </w:rPr>
      </w:pPr>
    </w:p>
    <w:p w14:paraId="FF020000">
      <w:pPr>
        <w:rPr>
          <w:sz w:val="28"/>
        </w:rPr>
      </w:pPr>
    </w:p>
    <w:p w14:paraId="00030000">
      <w:pPr>
        <w:rPr>
          <w:sz w:val="28"/>
        </w:rPr>
      </w:pPr>
    </w:p>
    <w:p w14:paraId="01030000">
      <w:pPr>
        <w:rPr>
          <w:sz w:val="28"/>
        </w:rPr>
      </w:pPr>
    </w:p>
    <w:p w14:paraId="02030000">
      <w:pPr>
        <w:rPr>
          <w:sz w:val="28"/>
        </w:rPr>
      </w:pPr>
    </w:p>
    <w:p w14:paraId="03030000">
      <w:pPr>
        <w:rPr>
          <w:sz w:val="28"/>
        </w:rPr>
      </w:pPr>
    </w:p>
    <w:p w14:paraId="04030000">
      <w:pPr>
        <w:rPr>
          <w:sz w:val="28"/>
        </w:rPr>
      </w:pPr>
    </w:p>
    <w:p w14:paraId="05030000">
      <w:pPr>
        <w:rPr>
          <w:sz w:val="28"/>
        </w:rPr>
      </w:pPr>
    </w:p>
    <w:p w14:paraId="06030000">
      <w:pPr>
        <w:rPr>
          <w:sz w:val="28"/>
        </w:rPr>
      </w:pPr>
    </w:p>
    <w:p w14:paraId="07030000">
      <w:pPr>
        <w:rPr>
          <w:sz w:val="28"/>
        </w:rPr>
      </w:pPr>
    </w:p>
    <w:p w14:paraId="08030000">
      <w:pPr>
        <w:rPr>
          <w:sz w:val="28"/>
        </w:rPr>
      </w:pPr>
    </w:p>
    <w:p w14:paraId="09030000">
      <w:pPr>
        <w:rPr>
          <w:sz w:val="28"/>
        </w:rPr>
      </w:pPr>
    </w:p>
    <w:p w14:paraId="0A030000">
      <w:pPr>
        <w:rPr>
          <w:sz w:val="28"/>
        </w:rPr>
      </w:pPr>
    </w:p>
    <w:p w14:paraId="0B030000">
      <w:r>
        <w:rPr>
          <w:sz w:val="28"/>
        </w:rPr>
        <w:t>5)   Приложение № 9</w:t>
      </w:r>
      <w:r>
        <w:rPr>
          <w:b w:val="1"/>
          <w:sz w:val="28"/>
        </w:rPr>
        <w:t xml:space="preserve"> "</w:t>
      </w:r>
      <w:r>
        <w:rPr>
          <w:sz w:val="28"/>
        </w:rPr>
        <w:t xml:space="preserve">Распределение бюджетных ассигнований по целевым статьям (муниципальным программам  Стычновского сельского поселения и </w:t>
      </w:r>
      <w:r>
        <w:rPr>
          <w:sz w:val="28"/>
        </w:rPr>
        <w:t>непрограммным</w:t>
      </w:r>
      <w:r>
        <w:rPr>
          <w:sz w:val="28"/>
        </w:rPr>
        <w:t xml:space="preserve"> направлениям деятельности), группам  и подгруппам видов расходов, разделам, подразделам классификации расходов  бюджета Стычновского сельского поселения Константиновского района на 2022 год и  на плановый период 2023 и 2024 годов» изложить в следующей редакции:</w:t>
      </w:r>
    </w:p>
    <w:p w14:paraId="0C030000"/>
    <w:p w14:paraId="0D030000"/>
    <w:tbl>
      <w:tblPr>
        <w:tblStyle w:val="Style_5"/>
        <w:tblInd w:type="dxa" w:w="-612"/>
        <w:tblLayout w:type="fixed"/>
      </w:tblPr>
      <w:tblGrid>
        <w:gridCol w:w="662"/>
        <w:gridCol w:w="233"/>
        <w:gridCol w:w="417"/>
        <w:gridCol w:w="2643"/>
        <w:gridCol w:w="2177"/>
        <w:gridCol w:w="1164"/>
        <w:gridCol w:w="37"/>
        <w:gridCol w:w="143"/>
        <w:gridCol w:w="2101"/>
        <w:gridCol w:w="66"/>
        <w:gridCol w:w="633"/>
        <w:gridCol w:w="560"/>
        <w:gridCol w:w="560"/>
        <w:gridCol w:w="1271"/>
        <w:gridCol w:w="1390"/>
        <w:gridCol w:w="1540"/>
        <w:gridCol w:w="233"/>
      </w:tblGrid>
      <w:tr>
        <w:trPr>
          <w:trHeight w:hRule="atLeast" w:val="375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417"/>
          </w:tcPr>
          <w:p/>
        </w:tc>
        <w:tc>
          <w:tcPr>
            <w:tcW w:type="dxa" w:w="602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E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231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F030000">
            <w:pPr>
              <w:ind w:firstLine="224" w:left="0"/>
              <w:rPr>
                <w:sz w:val="28"/>
              </w:rPr>
            </w:pPr>
          </w:p>
        </w:tc>
        <w:tc>
          <w:tcPr>
            <w:tcW w:type="dxa" w:w="5954"/>
            <w:gridSpan w:val="6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1003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Приложение № 9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887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417"/>
          </w:tcPr>
          <w:p/>
        </w:tc>
        <w:tc>
          <w:tcPr>
            <w:tcW w:type="dxa" w:w="602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1030000">
            <w:pPr>
              <w:rPr>
                <w:sz w:val="28"/>
              </w:rPr>
            </w:pPr>
          </w:p>
        </w:tc>
        <w:tc>
          <w:tcPr>
            <w:tcW w:type="dxa" w:w="231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2030000">
            <w:pPr>
              <w:rPr>
                <w:sz w:val="28"/>
              </w:rPr>
            </w:pPr>
          </w:p>
        </w:tc>
        <w:tc>
          <w:tcPr>
            <w:tcW w:type="dxa" w:w="5954"/>
            <w:gridSpan w:val="6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1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Стычновского сельского поселения 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75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417"/>
          </w:tcPr>
          <w:p/>
        </w:tc>
        <w:tc>
          <w:tcPr>
            <w:tcW w:type="dxa" w:w="602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4030000">
            <w:pPr>
              <w:rPr>
                <w:sz w:val="28"/>
              </w:rPr>
            </w:pPr>
          </w:p>
        </w:tc>
        <w:tc>
          <w:tcPr>
            <w:tcW w:type="dxa" w:w="231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5030000">
            <w:pPr>
              <w:rPr>
                <w:sz w:val="28"/>
              </w:rPr>
            </w:pPr>
          </w:p>
        </w:tc>
        <w:tc>
          <w:tcPr>
            <w:tcW w:type="dxa" w:w="5954"/>
            <w:gridSpan w:val="6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16030000">
            <w:pPr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2022 год и на плановый период 2023 и 2024 годов»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810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417"/>
          </w:tcPr>
          <w:p/>
        </w:tc>
        <w:tc>
          <w:tcPr>
            <w:tcW w:type="dxa" w:w="602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7030000">
            <w:pPr>
              <w:rPr>
                <w:sz w:val="28"/>
              </w:rPr>
            </w:pPr>
          </w:p>
        </w:tc>
        <w:tc>
          <w:tcPr>
            <w:tcW w:type="dxa" w:w="231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8030000">
            <w:pPr>
              <w:rPr>
                <w:sz w:val="28"/>
              </w:rPr>
            </w:pPr>
          </w:p>
        </w:tc>
        <w:tc>
          <w:tcPr>
            <w:tcW w:type="dxa" w:w="5954"/>
            <w:gridSpan w:val="6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19030000">
            <w:pPr>
              <w:rPr>
                <w:sz w:val="28"/>
              </w:rPr>
            </w:pPr>
          </w:p>
        </w:tc>
        <w:tc>
          <w:tcPr>
            <w:tcW w:type="dxa" w:w="233"/>
          </w:tcPr>
          <w:p/>
        </w:tc>
      </w:tr>
      <w:tr>
        <w:trPr>
          <w:trHeight w:hRule="atLeast" w:val="375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417"/>
          </w:tcPr>
          <w:p/>
        </w:tc>
        <w:tc>
          <w:tcPr>
            <w:tcW w:type="dxa" w:w="14285"/>
            <w:gridSpan w:val="13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1A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                                                            Распределение бюджетных ассигнований 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75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417"/>
          </w:tcPr>
          <w:p/>
        </w:tc>
        <w:tc>
          <w:tcPr>
            <w:tcW w:type="dxa" w:w="14285"/>
            <w:gridSpan w:val="13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1B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по целевым статьям (муниципальным программам  Стычновского сельского поселения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75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417"/>
          </w:tcPr>
          <w:p/>
        </w:tc>
        <w:tc>
          <w:tcPr>
            <w:tcW w:type="dxa" w:w="14285"/>
            <w:gridSpan w:val="13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1C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</w:t>
            </w:r>
            <w:r>
              <w:rPr>
                <w:b w:val="1"/>
                <w:sz w:val="28"/>
              </w:rPr>
              <w:t>непрограммным</w:t>
            </w:r>
            <w:r>
              <w:rPr>
                <w:b w:val="1"/>
                <w:sz w:val="28"/>
              </w:rPr>
              <w:t xml:space="preserve"> направлениям деятельности),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75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417"/>
          </w:tcPr>
          <w:p/>
        </w:tc>
        <w:tc>
          <w:tcPr>
            <w:tcW w:type="dxa" w:w="14285"/>
            <w:gridSpan w:val="13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1D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 и подгруппам видов расходов, разделам, подразделам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795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417"/>
          </w:tcPr>
          <w:p/>
        </w:tc>
        <w:tc>
          <w:tcPr>
            <w:tcW w:type="dxa" w:w="14285"/>
            <w:gridSpan w:val="13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1E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классификации расходов  бюджета Стычновского сельского поселения Константиновского района на 2022 год и  на плановый период 2023 и 2024 годов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75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417"/>
          </w:tcPr>
          <w:p/>
        </w:tc>
        <w:tc>
          <w:tcPr>
            <w:tcW w:type="dxa" w:w="6164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F030000">
            <w:pPr>
              <w:rPr>
                <w:sz w:val="28"/>
              </w:rPr>
            </w:pPr>
          </w:p>
        </w:tc>
        <w:tc>
          <w:tcPr>
            <w:tcW w:type="dxa" w:w="2167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0030000">
            <w:pPr>
              <w:rPr>
                <w:sz w:val="28"/>
              </w:rPr>
            </w:pPr>
          </w:p>
        </w:tc>
        <w:tc>
          <w:tcPr>
            <w:tcW w:type="dxa" w:w="63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1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2030000">
            <w:pPr>
              <w:rPr>
                <w:sz w:val="28"/>
              </w:rPr>
            </w:pP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3030000">
            <w:pPr>
              <w:rPr>
                <w:sz w:val="28"/>
              </w:rPr>
            </w:pPr>
          </w:p>
        </w:tc>
        <w:tc>
          <w:tcPr>
            <w:tcW w:type="dxa" w:w="4201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4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760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30000">
            <w:pPr>
              <w:ind/>
              <w:jc w:val="center"/>
              <w:rPr>
                <w:sz w:val="28"/>
              </w:rPr>
            </w:pPr>
          </w:p>
          <w:p w14:paraId="2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30000">
            <w:pPr>
              <w:ind/>
              <w:jc w:val="center"/>
              <w:rPr>
                <w:sz w:val="28"/>
              </w:rPr>
            </w:pPr>
          </w:p>
          <w:p w14:paraId="2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30000">
            <w:pPr>
              <w:ind/>
              <w:jc w:val="center"/>
              <w:rPr>
                <w:sz w:val="28"/>
              </w:rPr>
            </w:pPr>
          </w:p>
          <w:p w14:paraId="2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30000">
            <w:pPr>
              <w:ind/>
              <w:jc w:val="center"/>
              <w:rPr>
                <w:sz w:val="28"/>
              </w:rPr>
            </w:pPr>
          </w:p>
          <w:p w14:paraId="2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30000">
            <w:pPr>
              <w:ind/>
              <w:jc w:val="center"/>
              <w:rPr>
                <w:sz w:val="28"/>
              </w:rPr>
            </w:pPr>
          </w:p>
          <w:p w14:paraId="2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27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type="dxa" w:w="13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3000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</w:t>
            </w:r>
            <w:r>
              <w:rPr>
                <w:sz w:val="28"/>
              </w:rPr>
              <w:t>«М</w:t>
            </w:r>
            <w:r>
              <w:rPr>
                <w:sz w:val="28"/>
              </w:rPr>
              <w:t>униципальная политика»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5 576,6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5 020,3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5 205,9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30000">
            <w:pPr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Стычновского сельского поселения «Муниципальная политика»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30000">
            <w:pPr>
              <w:rPr>
                <w:sz w:val="28"/>
              </w:rPr>
            </w:pPr>
            <w:r>
              <w:rPr>
                <w:sz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r>
              <w:rPr>
                <w:sz w:val="28"/>
              </w:rPr>
              <w:t>«О</w:t>
            </w:r>
            <w:r>
              <w:rPr>
                <w:sz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01 1 00 99530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3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муниципального </w:t>
            </w:r>
            <w:r>
              <w:rPr>
                <w:sz w:val="28"/>
              </w:rPr>
              <w:t xml:space="preserve">управления и муниципальной службы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22,7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30000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r>
              <w:rPr>
                <w:sz w:val="28"/>
              </w:rPr>
              <w:t>должности</w:t>
            </w:r>
            <w:r>
              <w:rPr>
                <w:sz w:val="28"/>
              </w:rPr>
              <w:t>,м</w:t>
            </w:r>
            <w:r>
              <w:rPr>
                <w:sz w:val="28"/>
              </w:rPr>
              <w:t>униципальных</w:t>
            </w:r>
            <w:r>
              <w:rPr>
                <w:sz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поселении, дополнительное профессиональное образование </w:t>
            </w:r>
            <w:r>
              <w:rPr>
                <w:sz w:val="28"/>
              </w:rPr>
              <w:t>лиц,занятых</w:t>
            </w:r>
            <w:r>
              <w:rPr>
                <w:sz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01 2 00 29160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22,7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30000">
            <w:pPr>
              <w:rPr>
                <w:sz w:val="28"/>
              </w:rPr>
            </w:pPr>
            <w:r>
              <w:rPr>
                <w:sz w:val="28"/>
              </w:rPr>
              <w:t>Подпрограмма «Обеспечение деятельности, функций и полномочий администрации Стычновского сельского поселения »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5 533,9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5 020,3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5 205,9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30000">
            <w:pPr>
              <w:rPr>
                <w:sz w:val="28"/>
              </w:rPr>
            </w:pPr>
            <w:r>
              <w:rPr>
                <w:sz w:val="28"/>
              </w:rPr>
              <w:t xml:space="preserve"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</w:t>
            </w:r>
            <w:r>
              <w:rPr>
                <w:sz w:val="28"/>
              </w:rPr>
              <w:t>государственных (муниципальных) органов)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01 3 00 00110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4 846,2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5 017,1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5 202,7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30000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01 3 00 00190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656,5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30000">
            <w:pPr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01 3 00 28450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30000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Мероприятия по периодическому медицинскому осмотру по приказу </w:t>
            </w:r>
            <w:r>
              <w:rPr>
                <w:sz w:val="28"/>
              </w:rPr>
              <w:t>Минздравсоцразвития</w:t>
            </w:r>
            <w:r>
              <w:rPr>
                <w:sz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01 3 00 28460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3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t>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01 3 00 99990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3000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30000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02 1 00 29180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3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«Противодействие терроризму и экстремизму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поселении»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33"/>
          </w:tcPr>
          <w:p w14:paraId="AA03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30000">
            <w:pPr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</w:t>
            </w:r>
            <w:r>
              <w:rPr>
                <w:sz w:val="28"/>
              </w:rPr>
              <w:t>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02 2 00 29020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33"/>
          </w:tcPr>
          <w:p w14:paraId="B303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3000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04 0 00 00000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33"/>
          </w:tcPr>
          <w:p w14:paraId="BC03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30000">
            <w:pPr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безопасность»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33"/>
          </w:tcPr>
          <w:p w14:paraId="C503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30000">
            <w:pPr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r>
              <w:rPr>
                <w:sz w:val="28"/>
              </w:rPr>
              <w:t>»м</w:t>
            </w:r>
            <w:r>
              <w:rPr>
                <w:sz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r>
              <w:rPr>
                <w:sz w:val="28"/>
              </w:rPr>
              <w:t>ситуаций,обеспечение</w:t>
            </w:r>
            <w:r>
              <w:rPr>
                <w:sz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04 1 00 29050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33"/>
          </w:tcPr>
          <w:p w14:paraId="CE03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30000">
            <w:pPr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 xml:space="preserve"> программы Стычновского сельского поселения «Благоустройство территории Стычновского сельского поселения»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873,0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33"/>
          </w:tcPr>
          <w:p w14:paraId="D703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30000">
            <w:pPr>
              <w:rPr>
                <w:sz w:val="28"/>
              </w:rPr>
            </w:pPr>
            <w:r>
              <w:rPr>
                <w:sz w:val="28"/>
              </w:rPr>
              <w:t>Подпрограмма «Организация освещения улиц»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648,0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33"/>
          </w:tcPr>
          <w:p w14:paraId="E003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3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07 1 00 29110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33"/>
          </w:tcPr>
          <w:p w14:paraId="E903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30000">
            <w:pPr>
              <w:rPr>
                <w:sz w:val="28"/>
              </w:rPr>
            </w:pPr>
            <w:r>
              <w:rPr>
                <w:sz w:val="28"/>
              </w:rPr>
              <w:t xml:space="preserve">Расходы на оплату электроэнергии по уличному </w:t>
            </w:r>
            <w:r>
              <w:rPr>
                <w:sz w:val="28"/>
              </w:rPr>
              <w:t>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07 1 00 29120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408,0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 w14:paraId="F203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30000">
            <w:pPr>
              <w:rPr>
                <w:sz w:val="28"/>
              </w:rPr>
            </w:pPr>
            <w:r>
              <w:rPr>
                <w:sz w:val="28"/>
              </w:rPr>
              <w:t>Подпрограмма «Прочие мероприятия по благоустройству»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07 3 00 00000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225,0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 w14:paraId="FB03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30000">
            <w:pPr>
              <w:rPr>
                <w:sz w:val="28"/>
              </w:rPr>
            </w:pPr>
            <w:r>
              <w:rPr>
                <w:sz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07 3 00 29140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225,0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 w14:paraId="04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4000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 «Развитие культуры »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6 153,0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  <w:tc>
          <w:tcPr>
            <w:tcW w:type="dxa" w:w="233"/>
          </w:tcPr>
          <w:p w14:paraId="0D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40000">
            <w:pPr>
              <w:rPr>
                <w:sz w:val="28"/>
              </w:rPr>
            </w:pPr>
            <w:r>
              <w:rPr>
                <w:sz w:val="28"/>
              </w:rPr>
              <w:t>Подпрограмма "Развитие культуры"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6 153,0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  <w:tc>
          <w:tcPr>
            <w:tcW w:type="dxa" w:w="233"/>
          </w:tcPr>
          <w:p w14:paraId="16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40000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 w14:paraId="1F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40000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6 140,0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  <w:tc>
          <w:tcPr>
            <w:tcW w:type="dxa" w:w="233"/>
          </w:tcPr>
          <w:p w14:paraId="28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4000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 «</w:t>
            </w:r>
            <w:r>
              <w:rPr>
                <w:sz w:val="28"/>
              </w:rPr>
              <w:t>Энергоэффективность</w:t>
            </w:r>
            <w:r>
              <w:rPr>
                <w:sz w:val="28"/>
              </w:rPr>
              <w:t xml:space="preserve"> и развитие энергетики»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33"/>
          </w:tcPr>
          <w:p w14:paraId="31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40000">
            <w:pPr>
              <w:rPr>
                <w:sz w:val="28"/>
              </w:rPr>
            </w:pPr>
            <w:r>
              <w:rPr>
                <w:sz w:val="28"/>
              </w:rPr>
              <w:t>Подпрограмма "Энергосбережение и повышение энергетической эффективности Стычновского сельского поселения"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33"/>
          </w:tcPr>
          <w:p w14:paraId="3A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40000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Мероприятия по повышению </w:t>
            </w:r>
            <w:r>
              <w:rPr>
                <w:sz w:val="28"/>
              </w:rPr>
              <w:t>энергоэффективности</w:t>
            </w:r>
            <w:r>
              <w:rPr>
                <w:sz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r>
              <w:rPr>
                <w:sz w:val="28"/>
              </w:rPr>
              <w:t>Энергоэффективность</w:t>
            </w:r>
            <w:r>
              <w:rPr>
                <w:sz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09 1 00 29170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233"/>
          </w:tcPr>
          <w:p w14:paraId="43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40000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Стычновского сельского поселения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89 0 00 00000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363,9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103,3</w:t>
            </w:r>
          </w:p>
        </w:tc>
        <w:tc>
          <w:tcPr>
            <w:tcW w:type="dxa" w:w="233"/>
          </w:tcPr>
          <w:p w14:paraId="4C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40000">
            <w:pPr>
              <w:rPr>
                <w:sz w:val="28"/>
              </w:rPr>
            </w:pPr>
            <w:r>
              <w:rPr>
                <w:sz w:val="28"/>
              </w:rPr>
              <w:t>Администрация Стычновского сельского поселения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89 1 00 00000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267,0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 w14:paraId="55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4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обеспечения деятельности Администрации Стычновского сельского поселения (Расходы на выплаты персоналу государственных </w:t>
            </w:r>
            <w:r>
              <w:rPr>
                <w:sz w:val="28"/>
              </w:rPr>
              <w:t>(муниципальных) органов)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89 1 00 99990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267,0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 w14:paraId="5E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40000">
            <w:pPr>
              <w:rPr>
                <w:sz w:val="28"/>
              </w:rPr>
            </w:pPr>
            <w:r>
              <w:rPr>
                <w:sz w:val="28"/>
              </w:rPr>
              <w:t xml:space="preserve">Иные 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мероприятия в рамках обеспечения деятельности Администрации Стычновского сельского поселения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89 9 00 00000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96,9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103,3</w:t>
            </w:r>
          </w:p>
        </w:tc>
        <w:tc>
          <w:tcPr>
            <w:tcW w:type="dxa" w:w="233"/>
          </w:tcPr>
          <w:p w14:paraId="67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40000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89 9 00 51180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96,7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  <w:tc>
          <w:tcPr>
            <w:tcW w:type="dxa" w:w="233"/>
          </w:tcPr>
          <w:p w14:paraId="70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40000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89 9 00 72390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233"/>
          </w:tcPr>
          <w:p w14:paraId="79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40000">
            <w:pPr>
              <w:rPr>
                <w:sz w:val="28"/>
              </w:rPr>
            </w:pP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450,5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415,0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650,0</w:t>
            </w:r>
          </w:p>
        </w:tc>
        <w:tc>
          <w:tcPr>
            <w:tcW w:type="dxa" w:w="233"/>
          </w:tcPr>
          <w:p w14:paraId="82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40000">
            <w:pPr>
              <w:rPr>
                <w:sz w:val="28"/>
              </w:rPr>
            </w:pPr>
            <w:r>
              <w:rPr>
                <w:sz w:val="28"/>
              </w:rPr>
              <w:t xml:space="preserve">Резервный фонд Администрации Стычновского сельского поселения на финансовое обеспечение непредвиденных расходов (Расходы за счет средств резервного фонда Администрации </w:t>
            </w:r>
            <w:r>
              <w:rPr>
                <w:sz w:val="28"/>
              </w:rPr>
              <w:t>Стычнвоского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на финансовое обеспечение мероприятий, связанных с предотвращением влияния ухудшения экономической ситуации на развитие отраслей экономики)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муниципального органа Стычновского сельского поселения» (Резервные средства)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99 1 00 90601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163,0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233"/>
          </w:tcPr>
          <w:p w14:paraId="8B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40000">
            <w:pPr>
              <w:rPr>
                <w:sz w:val="28"/>
              </w:rPr>
            </w:pPr>
            <w:r>
              <w:rPr>
                <w:sz w:val="28"/>
              </w:rPr>
              <w:t xml:space="preserve">Иные 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мероприятия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287,5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415,0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650,0</w:t>
            </w:r>
          </w:p>
        </w:tc>
        <w:tc>
          <w:tcPr>
            <w:tcW w:type="dxa" w:w="233"/>
          </w:tcPr>
          <w:p w14:paraId="94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40000">
            <w:pPr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</w:rPr>
              <w:t>Стычновском</w:t>
            </w:r>
            <w:r>
              <w:rPr>
                <w:sz w:val="28"/>
              </w:rPr>
              <w:t xml:space="preserve"> сельском поселении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99 9 00 10540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235,5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type="dxa" w:w="233"/>
          </w:tcPr>
          <w:p w14:paraId="9D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40000">
            <w:pPr>
              <w:rPr>
                <w:sz w:val="28"/>
              </w:rPr>
            </w:pPr>
            <w:r>
              <w:rPr>
                <w:sz w:val="28"/>
              </w:rPr>
              <w:t xml:space="preserve">Условно утвержденные расходы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99 9 00 98520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493,0</w:t>
            </w:r>
          </w:p>
        </w:tc>
        <w:tc>
          <w:tcPr>
            <w:tcW w:type="dxa" w:w="233"/>
          </w:tcPr>
          <w:p w14:paraId="A6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4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по иным </w:t>
            </w:r>
            <w:r>
              <w:rPr>
                <w:sz w:val="28"/>
              </w:rPr>
              <w:t>непрограммным</w:t>
            </w:r>
            <w:r>
              <w:rPr>
                <w:sz w:val="28"/>
              </w:rPr>
              <w:t xml:space="preserve"> мероприятиям в рамках </w:t>
            </w:r>
            <w:r>
              <w:rPr>
                <w:sz w:val="28"/>
              </w:rPr>
              <w:t>непрограммного</w:t>
            </w:r>
            <w:r>
              <w:rPr>
                <w:sz w:val="28"/>
              </w:rPr>
              <w:t xml:space="preserve"> направления деятельности «</w:t>
            </w:r>
            <w:r>
              <w:rPr>
                <w:sz w:val="28"/>
              </w:rPr>
              <w:t>Непрограммные</w:t>
            </w:r>
            <w:r>
              <w:rPr>
                <w:sz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52,0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233"/>
          </w:tcPr>
          <w:p w14:paraId="AF04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662"/>
          </w:tcPr>
          <w:p/>
        </w:tc>
        <w:tc>
          <w:tcPr>
            <w:tcW w:type="dxa" w:w="233"/>
          </w:tcPr>
          <w:p/>
        </w:tc>
        <w:tc>
          <w:tcPr>
            <w:tcW w:type="dxa" w:w="658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4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13 466,5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  <w:tc>
          <w:tcPr>
            <w:tcW w:type="dxa" w:w="233"/>
          </w:tcPr>
          <w:p/>
        </w:tc>
      </w:tr>
      <w:tr>
        <w:trPr>
          <w:trHeight w:hRule="atLeast" w:val="247"/>
        </w:trPr>
        <w:tc>
          <w:tcPr>
            <w:tcW w:type="dxa" w:w="662"/>
          </w:tcPr>
          <w:p w14:paraId="B8040000">
            <w:pPr>
              <w:ind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type="dxa" w:w="3293"/>
            <w:gridSpan w:val="3"/>
          </w:tcPr>
          <w:p w14:paraId="B9040000">
            <w:pPr>
              <w:ind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type="dxa" w:w="2177"/>
          </w:tcPr>
          <w:p w14:paraId="BA040000">
            <w:pPr>
              <w:ind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type="dxa" w:w="1164"/>
          </w:tcPr>
          <w:p w14:paraId="BB040000">
            <w:pPr>
              <w:ind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type="dxa" w:w="8534"/>
            <w:gridSpan w:val="11"/>
          </w:tcPr>
          <w:p w14:paraId="BC040000">
            <w:pPr>
              <w:rPr>
                <w:rFonts w:ascii="Arial" w:hAnsi="Arial"/>
                <w:sz w:val="28"/>
              </w:rPr>
            </w:pPr>
          </w:p>
        </w:tc>
      </w:tr>
    </w:tbl>
    <w:p w14:paraId="BD040000"/>
    <w:p w14:paraId="BE040000"/>
    <w:p w14:paraId="BF040000"/>
    <w:p w14:paraId="C0040000">
      <w:pPr>
        <w:sectPr>
          <w:headerReference r:id="rId4" w:type="default"/>
          <w:pgSz w:h="11907" w:orient="landscape" w:w="16840"/>
          <w:pgMar w:bottom="851" w:footer="720" w:gutter="0" w:header="720" w:left="346" w:right="1276" w:top="1418"/>
        </w:sectPr>
      </w:pPr>
    </w:p>
    <w:p w14:paraId="C1040000">
      <w:pPr>
        <w:widowControl w:val="0"/>
        <w:tabs>
          <w:tab w:leader="none" w:pos="7620" w:val="center"/>
        </w:tabs>
        <w:spacing w:line="360" w:lineRule="auto"/>
        <w:ind/>
        <w:rPr>
          <w:sz w:val="28"/>
        </w:rPr>
      </w:pPr>
      <w:r>
        <w:rPr>
          <w:sz w:val="28"/>
        </w:rPr>
        <w:t>2.  Настоящее решение вступает в силу со дня его обнародования.</w:t>
      </w:r>
    </w:p>
    <w:p w14:paraId="C2040000">
      <w:pPr>
        <w:pStyle w:val="Style_8"/>
        <w:ind w:firstLine="0" w:left="0"/>
      </w:pPr>
      <w:r>
        <w:t xml:space="preserve">3. </w:t>
      </w:r>
      <w:r>
        <w:t>Контроль за</w:t>
      </w:r>
      <w:r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14:paraId="C3040000">
      <w:pPr>
        <w:widowControl w:val="0"/>
        <w:ind/>
        <w:jc w:val="both"/>
        <w:rPr>
          <w:sz w:val="28"/>
        </w:rPr>
      </w:pPr>
    </w:p>
    <w:p w14:paraId="C404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C5040000">
      <w:pPr>
        <w:widowControl w:val="0"/>
        <w:ind/>
        <w:jc w:val="both"/>
        <w:rPr>
          <w:sz w:val="28"/>
        </w:rPr>
      </w:pPr>
      <w:r>
        <w:rPr>
          <w:sz w:val="28"/>
        </w:rPr>
        <w:t>глава Стычновского</w:t>
      </w:r>
    </w:p>
    <w:p w14:paraId="C6040000">
      <w:pPr>
        <w:widowControl w:val="0"/>
        <w:ind/>
        <w:rPr>
          <w:sz w:val="28"/>
        </w:rPr>
      </w:pPr>
      <w:r>
        <w:rPr>
          <w:sz w:val="28"/>
        </w:rPr>
        <w:t>c</w:t>
      </w:r>
      <w:r>
        <w:rPr>
          <w:sz w:val="28"/>
        </w:rPr>
        <w:t>ельского</w:t>
      </w:r>
      <w:r>
        <w:rPr>
          <w:sz w:val="28"/>
        </w:rPr>
        <w:t xml:space="preserve"> поселения                                                                             Т.П.Чиж</w:t>
      </w:r>
    </w:p>
    <w:p w14:paraId="C7040000">
      <w:pPr>
        <w:widowControl w:val="0"/>
        <w:ind w:firstLine="540" w:left="0"/>
        <w:jc w:val="both"/>
        <w:rPr>
          <w:sz w:val="28"/>
        </w:rPr>
      </w:pPr>
    </w:p>
    <w:p w14:paraId="C8040000">
      <w:pPr>
        <w:pStyle w:val="Style_9"/>
        <w:ind w:firstLine="0" w:left="0"/>
        <w:outlineLvl w:val="1"/>
        <w:rPr>
          <w:sz w:val="28"/>
        </w:rPr>
      </w:pPr>
      <w:r>
        <w:rPr>
          <w:sz w:val="28"/>
        </w:rPr>
        <w:t xml:space="preserve">п. </w:t>
      </w:r>
      <w:r>
        <w:rPr>
          <w:sz w:val="28"/>
        </w:rPr>
        <w:t>Стычновский</w:t>
      </w:r>
    </w:p>
    <w:p w14:paraId="C9040000">
      <w:pPr>
        <w:pStyle w:val="Style_9"/>
        <w:ind w:firstLine="0" w:left="0"/>
        <w:outlineLvl w:val="1"/>
        <w:rPr>
          <w:sz w:val="28"/>
        </w:rPr>
      </w:pPr>
      <w:r>
        <w:rPr>
          <w:sz w:val="28"/>
        </w:rPr>
        <w:t>23.05.2022 г.</w:t>
      </w:r>
    </w:p>
    <w:p w14:paraId="CA040000">
      <w:pPr>
        <w:rPr>
          <w:sz w:val="23"/>
        </w:rPr>
      </w:pP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08</w:t>
      </w:r>
    </w:p>
    <w:sectPr>
      <w:headerReference r:id="rId3" w:type="default"/>
      <w:pgSz w:h="16840" w:orient="portrait" w:w="11907"/>
      <w:pgMar w:bottom="0" w:footer="720" w:gutter="0" w:header="720" w:left="1418" w:right="851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153" w:val="clear"/>
        <w:tab w:leader="none" w:pos="8306" w:val="clear"/>
        <w:tab w:leader="none" w:pos="12675" w:val="left"/>
      </w:tabs>
      <w:ind/>
      <w:rPr>
        <w:b w:val="1"/>
      </w:rPr>
    </w:pPr>
    <w:r>
      <w:tab/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tabs>
        <w:tab w:leader="none" w:pos="4153" w:val="clear"/>
        <w:tab w:leader="none" w:pos="8306" w:val="clear"/>
        <w:tab w:leader="none" w:pos="12675" w:val="left"/>
      </w:tabs>
      <w:ind/>
      <w:rPr>
        <w:b w:val="1"/>
      </w:rPr>
    </w:pPr>
    <w:r>
      <w:tab/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tabs>
        <w:tab w:leader="none" w:pos="4153" w:val="clear"/>
        <w:tab w:leader="none" w:pos="8306" w:val="clear"/>
        <w:tab w:leader="none" w:pos="12675" w:val="left"/>
      </w:tabs>
      <w:ind/>
    </w:pPr>
    <w:r>
      <w:tab/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tabs>
        <w:tab w:leader="none" w:pos="4153" w:val="clear"/>
        <w:tab w:leader="none" w:pos="8306" w:val="clear"/>
        <w:tab w:leader="none" w:pos="12675" w:val="left"/>
      </w:tabs>
      <w:ind/>
      <w:rPr>
        <w:b w:val="1"/>
      </w:rPr>
    </w:pPr>
    <w:r>
      <w:tab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Выделение1"/>
    <w:basedOn w:val="Style_13"/>
    <w:link w:val="Style_12_ch"/>
    <w:rPr>
      <w:i w:val="1"/>
    </w:rPr>
  </w:style>
  <w:style w:styleId="Style_12_ch" w:type="character">
    <w:name w:val="Выделение1"/>
    <w:basedOn w:val="Style_13_ch"/>
    <w:link w:val="Style_12"/>
    <w:rPr>
      <w:i w:val="1"/>
    </w:rPr>
  </w:style>
  <w:style w:styleId="Style_14" w:type="paragraph">
    <w:name w:val="Date"/>
    <w:basedOn w:val="Style_10"/>
    <w:next w:val="Style_10"/>
    <w:link w:val="Style_14_ch"/>
  </w:style>
  <w:style w:styleId="Style_14_ch" w:type="character">
    <w:name w:val="Date"/>
    <w:basedOn w:val="Style_10_ch"/>
    <w:link w:val="Style_14"/>
  </w:style>
  <w:style w:styleId="Style_15" w:type="paragraph">
    <w:name w:val="Знак Знак1 Знак"/>
    <w:basedOn w:val="Style_10"/>
    <w:link w:val="Style_15_ch"/>
    <w:pPr>
      <w:spacing w:afterAutospacing="on" w:beforeAutospacing="on"/>
      <w:ind/>
      <w:jc w:val="both"/>
    </w:pPr>
    <w:rPr>
      <w:rFonts w:ascii="Tahoma" w:hAnsi="Tahoma"/>
    </w:rPr>
  </w:style>
  <w:style w:styleId="Style_15_ch" w:type="character">
    <w:name w:val="Знак Знак1 Знак"/>
    <w:basedOn w:val="Style_10_ch"/>
    <w:link w:val="Style_15"/>
    <w:rPr>
      <w:rFonts w:ascii="Tahoma" w:hAnsi="Tahoma"/>
    </w:rPr>
  </w:style>
  <w:style w:styleId="Style_16" w:type="paragraph">
    <w:name w:val="toc 4"/>
    <w:next w:val="Style_10"/>
    <w:link w:val="Style_16_ch"/>
    <w:uiPriority w:val="39"/>
    <w:pPr>
      <w:ind w:firstLine="0" w:left="600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" w:type="paragraph">
    <w:name w:val="header"/>
    <w:basedOn w:val="Style_10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0_ch"/>
    <w:link w:val="Style_1"/>
  </w:style>
  <w:style w:styleId="Style_17" w:type="paragraph">
    <w:name w:val="s_10"/>
    <w:basedOn w:val="Style_18"/>
    <w:link w:val="Style_17_ch"/>
  </w:style>
  <w:style w:styleId="Style_17_ch" w:type="character">
    <w:name w:val="s_10"/>
    <w:basedOn w:val="Style_18_ch"/>
    <w:link w:val="Style_17"/>
  </w:style>
  <w:style w:styleId="Style_19" w:type="paragraph">
    <w:name w:val="ConsNormal"/>
    <w:link w:val="Style_19_ch"/>
    <w:pPr>
      <w:widowControl w:val="0"/>
      <w:ind w:firstLine="720" w:left="0" w:right="19772"/>
    </w:pPr>
    <w:rPr>
      <w:rFonts w:ascii="Arial" w:hAnsi="Arial"/>
    </w:rPr>
  </w:style>
  <w:style w:styleId="Style_19_ch" w:type="character">
    <w:name w:val="ConsNormal"/>
    <w:link w:val="Style_19"/>
    <w:rPr>
      <w:rFonts w:ascii="Arial" w:hAnsi="Arial"/>
    </w:rPr>
  </w:style>
  <w:style w:styleId="Style_20" w:type="paragraph">
    <w:name w:val="toc 6"/>
    <w:next w:val="Style_10"/>
    <w:link w:val="Style_20_ch"/>
    <w:uiPriority w:val="39"/>
    <w:pPr>
      <w:ind w:firstLine="0" w:left="1000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10"/>
    <w:link w:val="Style_21_ch"/>
    <w:uiPriority w:val="39"/>
    <w:pPr>
      <w:ind w:firstLine="0" w:left="1200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ConsPlusTitle"/>
    <w:link w:val="Style_22_ch"/>
    <w:rPr>
      <w:rFonts w:ascii="Arial" w:hAnsi="Arial"/>
      <w:b w:val="1"/>
    </w:rPr>
  </w:style>
  <w:style w:styleId="Style_22_ch" w:type="character">
    <w:name w:val="ConsPlusTitle"/>
    <w:link w:val="Style_22"/>
    <w:rPr>
      <w:rFonts w:ascii="Arial" w:hAnsi="Arial"/>
      <w:b w:val="1"/>
    </w:rPr>
  </w:style>
  <w:style w:styleId="Style_8" w:type="paragraph">
    <w:name w:val="Body Text Indent"/>
    <w:basedOn w:val="Style_10"/>
    <w:link w:val="Style_8_ch"/>
    <w:pPr>
      <w:ind w:firstLine="709" w:left="0"/>
      <w:jc w:val="both"/>
    </w:pPr>
    <w:rPr>
      <w:sz w:val="28"/>
    </w:rPr>
  </w:style>
  <w:style w:styleId="Style_8_ch" w:type="character">
    <w:name w:val="Body Text Indent"/>
    <w:basedOn w:val="Style_10_ch"/>
    <w:link w:val="Style_8"/>
    <w:rPr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23" w:type="paragraph">
    <w:name w:val="Balloon Text"/>
    <w:basedOn w:val="Style_10"/>
    <w:link w:val="Style_23_ch"/>
    <w:rPr>
      <w:rFonts w:ascii="Tahoma" w:hAnsi="Tahoma"/>
      <w:sz w:val="16"/>
    </w:rPr>
  </w:style>
  <w:style w:styleId="Style_23_ch" w:type="character">
    <w:name w:val="Balloon Text"/>
    <w:basedOn w:val="Style_10_ch"/>
    <w:link w:val="Style_23"/>
    <w:rPr>
      <w:rFonts w:ascii="Tahoma" w:hAnsi="Tahoma"/>
      <w:sz w:val="16"/>
    </w:rPr>
  </w:style>
  <w:style w:styleId="Style_24" w:type="paragraph">
    <w:name w:val="xl23"/>
    <w:basedOn w:val="Style_10"/>
    <w:link w:val="Style_24_ch"/>
    <w:pPr>
      <w:spacing w:afterAutospacing="on" w:beforeAutospacing="on"/>
      <w:ind/>
      <w:jc w:val="right"/>
    </w:pPr>
    <w:rPr>
      <w:sz w:val="28"/>
    </w:rPr>
  </w:style>
  <w:style w:styleId="Style_24_ch" w:type="character">
    <w:name w:val="xl23"/>
    <w:basedOn w:val="Style_10_ch"/>
    <w:link w:val="Style_24"/>
    <w:rPr>
      <w:sz w:val="28"/>
    </w:rPr>
  </w:style>
  <w:style w:styleId="Style_25" w:type="paragraph">
    <w:name w:val="heading 3"/>
    <w:basedOn w:val="Style_10"/>
    <w:next w:val="Style_10"/>
    <w:link w:val="Style_25_ch"/>
    <w:uiPriority w:val="9"/>
    <w:qFormat/>
    <w:pPr>
      <w:keepNext w:val="1"/>
      <w:ind/>
      <w:outlineLvl w:val="2"/>
    </w:pPr>
    <w:rPr>
      <w:sz w:val="24"/>
    </w:rPr>
  </w:style>
  <w:style w:styleId="Style_25_ch" w:type="character">
    <w:name w:val="heading 3"/>
    <w:basedOn w:val="Style_10_ch"/>
    <w:link w:val="Style_25"/>
    <w:rPr>
      <w:sz w:val="24"/>
    </w:rPr>
  </w:style>
  <w:style w:styleId="Style_26" w:type="paragraph">
    <w:name w:val="Номер страницы1"/>
    <w:basedOn w:val="Style_13"/>
    <w:link w:val="Style_26_ch"/>
  </w:style>
  <w:style w:styleId="Style_26_ch" w:type="character">
    <w:name w:val="Номер страницы1"/>
    <w:basedOn w:val="Style_13_ch"/>
    <w:link w:val="Style_26"/>
  </w:style>
  <w:style w:styleId="Style_27" w:type="paragraph">
    <w:name w:val="footer"/>
    <w:basedOn w:val="Style_10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footer"/>
    <w:basedOn w:val="Style_10_ch"/>
    <w:link w:val="Style_27"/>
  </w:style>
  <w:style w:styleId="Style_9" w:type="paragraph">
    <w:name w:val="ConsPlusNormal"/>
    <w:link w:val="Style_9_ch"/>
    <w:pPr>
      <w:ind w:firstLine="720" w:left="0"/>
    </w:pPr>
    <w:rPr>
      <w:sz w:val="24"/>
    </w:rPr>
  </w:style>
  <w:style w:styleId="Style_9_ch" w:type="character">
    <w:name w:val="ConsPlusNormal"/>
    <w:link w:val="Style_9"/>
    <w:rPr>
      <w:sz w:val="24"/>
    </w:rPr>
  </w:style>
  <w:style w:styleId="Style_28" w:type="paragraph">
    <w:name w:val="Body Text 2"/>
    <w:basedOn w:val="Style_10"/>
    <w:link w:val="Style_28_ch"/>
    <w:pPr>
      <w:ind/>
      <w:jc w:val="center"/>
    </w:pPr>
    <w:rPr>
      <w:sz w:val="28"/>
    </w:rPr>
  </w:style>
  <w:style w:styleId="Style_28_ch" w:type="character">
    <w:name w:val="Body Text 2"/>
    <w:basedOn w:val="Style_10_ch"/>
    <w:link w:val="Style_28"/>
    <w:rPr>
      <w:sz w:val="28"/>
    </w:rPr>
  </w:style>
  <w:style w:styleId="Style_29" w:type="paragraph">
    <w:name w:val="caption"/>
    <w:basedOn w:val="Style_10"/>
    <w:next w:val="Style_10"/>
    <w:link w:val="Style_29_ch"/>
    <w:pPr>
      <w:ind/>
      <w:jc w:val="right"/>
    </w:pPr>
    <w:rPr>
      <w:b w:val="1"/>
      <w:sz w:val="24"/>
    </w:rPr>
  </w:style>
  <w:style w:styleId="Style_29_ch" w:type="character">
    <w:name w:val="caption"/>
    <w:basedOn w:val="Style_10_ch"/>
    <w:link w:val="Style_29"/>
    <w:rPr>
      <w:b w:val="1"/>
      <w:sz w:val="24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ConsNonformat"/>
    <w:link w:val="Style_31_ch"/>
    <w:pPr>
      <w:widowControl w:val="0"/>
      <w:ind w:right="19772"/>
    </w:pPr>
    <w:rPr>
      <w:rFonts w:ascii="Courier New" w:hAnsi="Courier New"/>
    </w:rPr>
  </w:style>
  <w:style w:styleId="Style_31_ch" w:type="character">
    <w:name w:val="ConsNonformat"/>
    <w:link w:val="Style_31"/>
    <w:rPr>
      <w:rFonts w:ascii="Courier New" w:hAnsi="Courier New"/>
    </w:rPr>
  </w:style>
  <w:style w:styleId="Style_4" w:type="paragraph">
    <w:name w:val="Postan"/>
    <w:basedOn w:val="Style_10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10_ch"/>
    <w:link w:val="Style_4"/>
    <w:rPr>
      <w:sz w:val="28"/>
    </w:rPr>
  </w:style>
  <w:style w:styleId="Style_32" w:type="paragraph">
    <w:name w:val="toc 3"/>
    <w:next w:val="Style_10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Body Text Indent 3"/>
    <w:basedOn w:val="Style_10"/>
    <w:link w:val="Style_33_ch"/>
    <w:pPr>
      <w:ind w:firstLine="540" w:left="0"/>
    </w:pPr>
    <w:rPr>
      <w:sz w:val="28"/>
    </w:rPr>
  </w:style>
  <w:style w:styleId="Style_33_ch" w:type="character">
    <w:name w:val="Body Text Indent 3"/>
    <w:basedOn w:val="Style_10_ch"/>
    <w:link w:val="Style_33"/>
    <w:rPr>
      <w:sz w:val="28"/>
    </w:rPr>
  </w:style>
  <w:style w:styleId="Style_34" w:type="paragraph">
    <w:name w:val="Статьи закона"/>
    <w:basedOn w:val="Style_10"/>
    <w:link w:val="Style_34_ch"/>
    <w:pPr>
      <w:numPr>
        <w:ilvl w:val="1"/>
      </w:numPr>
      <w:ind/>
      <w:jc w:val="both"/>
    </w:pPr>
    <w:rPr>
      <w:sz w:val="28"/>
    </w:rPr>
  </w:style>
  <w:style w:styleId="Style_34_ch" w:type="character">
    <w:name w:val="Статьи закона"/>
    <w:basedOn w:val="Style_10_ch"/>
    <w:link w:val="Style_34"/>
    <w:rPr>
      <w:sz w:val="28"/>
    </w:rPr>
  </w:style>
  <w:style w:styleId="Style_35" w:type="paragraph">
    <w:name w:val="Цветовое выделение"/>
    <w:link w:val="Style_35_ch"/>
    <w:rPr>
      <w:b w:val="1"/>
      <w:color w:val="26282F"/>
      <w:sz w:val="26"/>
    </w:rPr>
  </w:style>
  <w:style w:styleId="Style_35_ch" w:type="character">
    <w:name w:val="Цветовое выделение"/>
    <w:link w:val="Style_35"/>
    <w:rPr>
      <w:b w:val="1"/>
      <w:color w:val="26282F"/>
      <w:sz w:val="26"/>
    </w:rPr>
  </w:style>
  <w:style w:styleId="Style_36" w:type="paragraph">
    <w:name w:val="s_1"/>
    <w:basedOn w:val="Style_10"/>
    <w:link w:val="Style_36_ch"/>
    <w:pPr>
      <w:spacing w:afterAutospacing="on" w:beforeAutospacing="on"/>
      <w:ind/>
    </w:pPr>
    <w:rPr>
      <w:color w:val="000000"/>
      <w:sz w:val="24"/>
    </w:rPr>
  </w:style>
  <w:style w:styleId="Style_36_ch" w:type="character">
    <w:name w:val="s_1"/>
    <w:basedOn w:val="Style_10_ch"/>
    <w:link w:val="Style_36"/>
    <w:rPr>
      <w:color w:val="000000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37" w:type="paragraph">
    <w:name w:val="heading 5"/>
    <w:basedOn w:val="Style_10"/>
    <w:next w:val="Style_10"/>
    <w:link w:val="Style_37_ch"/>
    <w:uiPriority w:val="9"/>
    <w:qFormat/>
    <w:pPr>
      <w:keepNext w:val="1"/>
      <w:ind/>
      <w:jc w:val="center"/>
      <w:outlineLvl w:val="4"/>
    </w:pPr>
    <w:rPr>
      <w:b w:val="1"/>
      <w:sz w:val="28"/>
    </w:rPr>
  </w:style>
  <w:style w:styleId="Style_37_ch" w:type="character">
    <w:name w:val="heading 5"/>
    <w:basedOn w:val="Style_10_ch"/>
    <w:link w:val="Style_37"/>
    <w:rPr>
      <w:b w:val="1"/>
      <w:sz w:val="28"/>
    </w:rPr>
  </w:style>
  <w:style w:styleId="Style_38" w:type="paragraph">
    <w:name w:val="s_3"/>
    <w:basedOn w:val="Style_10"/>
    <w:link w:val="Style_38_ch"/>
    <w:pPr>
      <w:spacing w:afterAutospacing="on" w:beforeAutospacing="on"/>
      <w:ind/>
    </w:pPr>
    <w:rPr>
      <w:color w:val="000000"/>
      <w:sz w:val="24"/>
    </w:rPr>
  </w:style>
  <w:style w:styleId="Style_38_ch" w:type="character">
    <w:name w:val="s_3"/>
    <w:basedOn w:val="Style_10_ch"/>
    <w:link w:val="Style_38"/>
    <w:rPr>
      <w:color w:val="000000"/>
      <w:sz w:val="24"/>
    </w:rPr>
  </w:style>
  <w:style w:styleId="Style_39" w:type="paragraph">
    <w:name w:val="heading 1"/>
    <w:basedOn w:val="Style_10"/>
    <w:next w:val="Style_10"/>
    <w:link w:val="Style_3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9_ch" w:type="character">
    <w:name w:val="heading 1"/>
    <w:basedOn w:val="Style_10_ch"/>
    <w:link w:val="Style_39"/>
    <w:rPr>
      <w:rFonts w:ascii="AG Souvenir" w:hAnsi="AG Souvenir"/>
      <w:b w:val="1"/>
      <w:spacing w:val="38"/>
      <w:sz w:val="28"/>
    </w:rPr>
  </w:style>
  <w:style w:styleId="Style_7" w:type="paragraph">
    <w:name w:val="Body Text 3"/>
    <w:basedOn w:val="Style_10"/>
    <w:link w:val="Style_7_ch"/>
    <w:pPr>
      <w:spacing w:after="120"/>
      <w:ind/>
    </w:pPr>
    <w:rPr>
      <w:sz w:val="16"/>
    </w:rPr>
  </w:style>
  <w:style w:styleId="Style_7_ch" w:type="character">
    <w:name w:val="Body Text 3"/>
    <w:basedOn w:val="Style_10_ch"/>
    <w:link w:val="Style_7"/>
    <w:rPr>
      <w:sz w:val="16"/>
    </w:rPr>
  </w:style>
  <w:style w:styleId="Style_40" w:type="paragraph">
    <w:name w:val="ConsTitle"/>
    <w:link w:val="Style_40_ch"/>
    <w:pPr>
      <w:widowControl w:val="0"/>
      <w:ind w:right="19772"/>
    </w:pPr>
    <w:rPr>
      <w:rFonts w:ascii="Arial" w:hAnsi="Arial"/>
      <w:b w:val="1"/>
      <w:sz w:val="16"/>
    </w:rPr>
  </w:style>
  <w:style w:styleId="Style_40_ch" w:type="character">
    <w:name w:val="ConsTitle"/>
    <w:link w:val="Style_40"/>
    <w:rPr>
      <w:rFonts w:ascii="Arial" w:hAnsi="Arial"/>
      <w:b w:val="1"/>
      <w:sz w:val="16"/>
    </w:rPr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toc 1"/>
    <w:next w:val="Style_10"/>
    <w:link w:val="Style_43_ch"/>
    <w:uiPriority w:val="39"/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ind/>
      <w:jc w:val="both"/>
    </w:pPr>
    <w:rPr>
      <w:rFonts w:ascii="XO Thames" w:hAnsi="XO Thames"/>
    </w:rPr>
  </w:style>
  <w:style w:styleId="Style_44_ch" w:type="character">
    <w:name w:val="Header and Footer"/>
    <w:link w:val="Style_44"/>
    <w:rPr>
      <w:rFonts w:ascii="XO Thames" w:hAnsi="XO Thames"/>
    </w:rPr>
  </w:style>
  <w:style w:styleId="Style_45" w:type="paragraph">
    <w:name w:val="s_16"/>
    <w:basedOn w:val="Style_10"/>
    <w:link w:val="Style_45_ch"/>
    <w:pPr>
      <w:spacing w:afterAutospacing="on" w:beforeAutospacing="on"/>
      <w:ind/>
    </w:pPr>
    <w:rPr>
      <w:color w:val="000000"/>
      <w:sz w:val="24"/>
    </w:rPr>
  </w:style>
  <w:style w:styleId="Style_45_ch" w:type="character">
    <w:name w:val="s_16"/>
    <w:basedOn w:val="Style_10_ch"/>
    <w:link w:val="Style_45"/>
    <w:rPr>
      <w:color w:val="000000"/>
      <w:sz w:val="24"/>
    </w:rPr>
  </w:style>
  <w:style w:styleId="Style_46" w:type="paragraph">
    <w:name w:val="toc 9"/>
    <w:next w:val="Style_10"/>
    <w:link w:val="Style_46_ch"/>
    <w:uiPriority w:val="39"/>
    <w:pPr>
      <w:ind w:firstLine="0" w:left="1600"/>
    </w:pPr>
    <w:rPr>
      <w:rFonts w:ascii="XO Thames" w:hAnsi="XO Thames"/>
      <w:sz w:val="28"/>
    </w:rPr>
  </w:style>
  <w:style w:styleId="Style_46_ch" w:type="character">
    <w:name w:val="toc 9"/>
    <w:link w:val="Style_46"/>
    <w:rPr>
      <w:rFonts w:ascii="XO Thames" w:hAnsi="XO Thames"/>
      <w:sz w:val="28"/>
    </w:rPr>
  </w:style>
  <w:style w:styleId="Style_47" w:type="paragraph">
    <w:name w:val="Body Text"/>
    <w:basedOn w:val="Style_10"/>
    <w:link w:val="Style_47_ch"/>
    <w:rPr>
      <w:sz w:val="28"/>
    </w:rPr>
  </w:style>
  <w:style w:styleId="Style_47_ch" w:type="character">
    <w:name w:val="Body Text"/>
    <w:basedOn w:val="Style_10_ch"/>
    <w:link w:val="Style_47"/>
    <w:rPr>
      <w:sz w:val="28"/>
    </w:rPr>
  </w:style>
  <w:style w:styleId="Style_48" w:type="paragraph">
    <w:name w:val="toc 8"/>
    <w:next w:val="Style_10"/>
    <w:link w:val="Style_48_ch"/>
    <w:uiPriority w:val="39"/>
    <w:pPr>
      <w:ind w:firstLine="0" w:left="1400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ConsPlusNonformat"/>
    <w:link w:val="Style_49_ch"/>
    <w:rPr>
      <w:rFonts w:ascii="Courier New" w:hAnsi="Courier New"/>
    </w:rPr>
  </w:style>
  <w:style w:styleId="Style_49_ch" w:type="character">
    <w:name w:val="ConsPlusNonformat"/>
    <w:link w:val="Style_49"/>
    <w:rPr>
      <w:rFonts w:ascii="Courier New" w:hAnsi="Courier New"/>
    </w:rPr>
  </w:style>
  <w:style w:styleId="Style_50" w:type="paragraph">
    <w:name w:val="Body Text Indent 2"/>
    <w:basedOn w:val="Style_10"/>
    <w:link w:val="Style_50_ch"/>
    <w:pPr>
      <w:ind w:firstLine="720" w:left="0"/>
      <w:jc w:val="both"/>
    </w:pPr>
    <w:rPr>
      <w:sz w:val="28"/>
    </w:rPr>
  </w:style>
  <w:style w:styleId="Style_50_ch" w:type="character">
    <w:name w:val="Body Text Indent 2"/>
    <w:basedOn w:val="Style_10_ch"/>
    <w:link w:val="Style_50"/>
    <w:rPr>
      <w:sz w:val="28"/>
    </w:rPr>
  </w:style>
  <w:style w:styleId="Style_51" w:type="paragraph">
    <w:name w:val="List Paragraph"/>
    <w:basedOn w:val="Style_10"/>
    <w:link w:val="Style_51_ch"/>
    <w:pPr>
      <w:ind w:firstLine="0" w:left="720"/>
      <w:contextualSpacing w:val="1"/>
    </w:pPr>
  </w:style>
  <w:style w:styleId="Style_51_ch" w:type="character">
    <w:name w:val="List Paragraph"/>
    <w:basedOn w:val="Style_10_ch"/>
    <w:link w:val="Style_51"/>
  </w:style>
  <w:style w:styleId="Style_52" w:type="paragraph">
    <w:name w:val="toc 5"/>
    <w:next w:val="Style_10"/>
    <w:link w:val="Style_52_ch"/>
    <w:uiPriority w:val="39"/>
    <w:pPr>
      <w:ind w:firstLine="0" w:left="800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6" w:type="paragraph">
    <w:name w:val="xl32"/>
    <w:basedOn w:val="Style_10"/>
    <w:link w:val="Style_6_ch"/>
    <w:pPr>
      <w:spacing w:afterAutospacing="on" w:beforeAutospacing="on"/>
      <w:ind/>
      <w:jc w:val="center"/>
    </w:pPr>
    <w:rPr>
      <w:sz w:val="28"/>
    </w:rPr>
  </w:style>
  <w:style w:styleId="Style_6_ch" w:type="character">
    <w:name w:val="xl32"/>
    <w:basedOn w:val="Style_10_ch"/>
    <w:link w:val="Style_6"/>
    <w:rPr>
      <w:sz w:val="28"/>
    </w:rPr>
  </w:style>
  <w:style w:styleId="Style_53" w:type="paragraph">
    <w:name w:val="Normal (Web)"/>
    <w:basedOn w:val="Style_10"/>
    <w:link w:val="Style_53_ch"/>
    <w:pPr>
      <w:spacing w:afterAutospacing="on" w:beforeAutospacing="on"/>
      <w:ind/>
    </w:pPr>
    <w:rPr>
      <w:color w:val="000000"/>
      <w:sz w:val="24"/>
    </w:rPr>
  </w:style>
  <w:style w:styleId="Style_53_ch" w:type="character">
    <w:name w:val="Normal (Web)"/>
    <w:basedOn w:val="Style_10_ch"/>
    <w:link w:val="Style_53"/>
    <w:rPr>
      <w:color w:val="000000"/>
      <w:sz w:val="24"/>
    </w:rPr>
  </w:style>
  <w:style w:styleId="Style_54" w:type="paragraph">
    <w:name w:val="Гиперссылка1"/>
    <w:link w:val="Style_54_ch"/>
    <w:rPr>
      <w:color w:val="0000FF"/>
      <w:u w:val="single"/>
    </w:rPr>
  </w:style>
  <w:style w:styleId="Style_54_ch" w:type="character">
    <w:name w:val="Гиперссылка1"/>
    <w:link w:val="Style_54"/>
    <w:rPr>
      <w:color w:val="0000FF"/>
      <w:u w:val="single"/>
    </w:rPr>
  </w:style>
  <w:style w:styleId="Style_55" w:type="paragraph">
    <w:name w:val="Subtitle"/>
    <w:basedOn w:val="Style_10"/>
    <w:next w:val="Style_10"/>
    <w:link w:val="Style_55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55_ch" w:type="character">
    <w:name w:val="Subtitle"/>
    <w:basedOn w:val="Style_10_ch"/>
    <w:link w:val="Style_55"/>
    <w:rPr>
      <w:rFonts w:ascii="Cambria" w:hAnsi="Cambria"/>
      <w:sz w:val="24"/>
    </w:rPr>
  </w:style>
  <w:style w:styleId="Style_56" w:type="paragraph">
    <w:name w:val="Title"/>
    <w:basedOn w:val="Style_10"/>
    <w:link w:val="Style_56_ch"/>
    <w:uiPriority w:val="10"/>
    <w:qFormat/>
    <w:pPr>
      <w:ind/>
      <w:jc w:val="center"/>
    </w:pPr>
    <w:rPr>
      <w:sz w:val="28"/>
    </w:rPr>
  </w:style>
  <w:style w:styleId="Style_56_ch" w:type="character">
    <w:name w:val="Title"/>
    <w:basedOn w:val="Style_10_ch"/>
    <w:link w:val="Style_56"/>
    <w:rPr>
      <w:sz w:val="28"/>
    </w:rPr>
  </w:style>
  <w:style w:styleId="Style_57" w:type="paragraph">
    <w:name w:val="heading 4"/>
    <w:basedOn w:val="Style_10"/>
    <w:next w:val="Style_10"/>
    <w:link w:val="Style_57_ch"/>
    <w:uiPriority w:val="9"/>
    <w:qFormat/>
    <w:pPr>
      <w:keepNext w:val="1"/>
      <w:ind/>
      <w:outlineLvl w:val="3"/>
    </w:pPr>
    <w:rPr>
      <w:sz w:val="28"/>
    </w:rPr>
  </w:style>
  <w:style w:styleId="Style_57_ch" w:type="character">
    <w:name w:val="heading 4"/>
    <w:basedOn w:val="Style_10_ch"/>
    <w:link w:val="Style_57"/>
    <w:rPr>
      <w:sz w:val="28"/>
    </w:rPr>
  </w:style>
  <w:style w:styleId="Style_3" w:type="paragraph">
    <w:name w:val="heading 2"/>
    <w:basedOn w:val="Style_10"/>
    <w:next w:val="Style_10"/>
    <w:link w:val="Style_3_ch"/>
    <w:uiPriority w:val="9"/>
    <w:qFormat/>
    <w:pPr>
      <w:keepNext w:val="1"/>
      <w:ind w:firstLine="0" w:left="709"/>
      <w:outlineLvl w:val="1"/>
    </w:pPr>
    <w:rPr>
      <w:sz w:val="28"/>
    </w:rPr>
  </w:style>
  <w:style w:styleId="Style_3_ch" w:type="character">
    <w:name w:val="heading 2"/>
    <w:basedOn w:val="Style_10_ch"/>
    <w:link w:val="Style_3"/>
    <w:rPr>
      <w:sz w:val="28"/>
    </w:rPr>
  </w:style>
  <w:style w:styleId="Style_58" w:type="paragraph">
    <w:name w:val="Знак"/>
    <w:basedOn w:val="Style_10"/>
    <w:link w:val="Style_58_ch"/>
    <w:pPr>
      <w:spacing w:afterAutospacing="on" w:beforeAutospacing="on"/>
      <w:ind/>
      <w:jc w:val="both"/>
    </w:pPr>
    <w:rPr>
      <w:rFonts w:ascii="Tahoma" w:hAnsi="Tahoma"/>
    </w:rPr>
  </w:style>
  <w:style w:styleId="Style_58_ch" w:type="character">
    <w:name w:val="Знак"/>
    <w:basedOn w:val="Style_10_ch"/>
    <w:link w:val="Style_58"/>
    <w:rPr>
      <w:rFonts w:ascii="Tahoma" w:hAnsi="Tahoma"/>
    </w:rPr>
  </w:style>
  <w:style w:styleId="Style_59" w:type="paragraph">
    <w:name w:val="rvps698610"/>
    <w:basedOn w:val="Style_10"/>
    <w:link w:val="Style_59_ch"/>
    <w:pPr>
      <w:spacing w:after="150"/>
      <w:ind w:right="300"/>
    </w:pPr>
    <w:rPr>
      <w:sz w:val="24"/>
    </w:rPr>
  </w:style>
  <w:style w:styleId="Style_59_ch" w:type="character">
    <w:name w:val="rvps698610"/>
    <w:basedOn w:val="Style_10_ch"/>
    <w:link w:val="Style_59"/>
    <w:rPr>
      <w:sz w:val="24"/>
    </w:rPr>
  </w:style>
  <w:style w:styleId="Style_2" w:type="paragraph">
    <w:name w:val="Block Text"/>
    <w:basedOn w:val="Style_10"/>
    <w:link w:val="Style_2_ch"/>
    <w:pPr>
      <w:ind w:firstLine="0" w:left="2268" w:right="1870"/>
      <w:jc w:val="center"/>
    </w:pPr>
    <w:rPr>
      <w:spacing w:val="28"/>
      <w:sz w:val="36"/>
    </w:rPr>
  </w:style>
  <w:style w:styleId="Style_2_ch" w:type="character">
    <w:name w:val="Block Text"/>
    <w:basedOn w:val="Style_10_ch"/>
    <w:link w:val="Style_2"/>
    <w:rPr>
      <w:spacing w:val="28"/>
      <w:sz w:val="36"/>
    </w:rPr>
  </w:style>
  <w:style w:styleId="Style_60" w:type="paragraph">
    <w:name w:val="heading 6"/>
    <w:basedOn w:val="Style_10"/>
    <w:next w:val="Style_10"/>
    <w:link w:val="Style_60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60_ch" w:type="character">
    <w:name w:val="heading 6"/>
    <w:basedOn w:val="Style_10_ch"/>
    <w:link w:val="Style_60"/>
    <w:rPr>
      <w:b w:val="1"/>
      <w:sz w:val="22"/>
    </w:rPr>
  </w:style>
  <w:style w:styleId="Style_61" w:type="paragraph">
    <w:name w:val="xl29"/>
    <w:basedOn w:val="Style_10"/>
    <w:link w:val="Style_61_ch"/>
    <w:pPr>
      <w:spacing w:afterAutospacing="on" w:beforeAutospacing="on"/>
      <w:ind/>
    </w:pPr>
    <w:rPr>
      <w:sz w:val="28"/>
    </w:rPr>
  </w:style>
  <w:style w:styleId="Style_61_ch" w:type="character">
    <w:name w:val="xl29"/>
    <w:basedOn w:val="Style_10_ch"/>
    <w:link w:val="Style_61"/>
    <w:rPr>
      <w:sz w:val="28"/>
    </w:rPr>
  </w:style>
  <w:style w:styleId="Style_62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2022-05-23T10:42:14Z</dcterms:modified>
</cp:coreProperties>
</file>