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2" w:rsidRPr="00394BAF" w:rsidRDefault="00321422" w:rsidP="00321422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21422" w:rsidRDefault="00321422" w:rsidP="00321422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4BAF">
        <w:rPr>
          <w:sz w:val="28"/>
          <w:szCs w:val="28"/>
        </w:rPr>
        <w:t>Директор</w:t>
      </w:r>
    </w:p>
    <w:p w:rsidR="00321422" w:rsidRPr="00394BAF" w:rsidRDefault="00321422" w:rsidP="00321422">
      <w:pPr>
        <w:pStyle w:val="TableParagraph"/>
        <w:jc w:val="right"/>
        <w:rPr>
          <w:sz w:val="28"/>
          <w:szCs w:val="28"/>
        </w:rPr>
      </w:pPr>
      <w:r w:rsidRPr="00394BAF">
        <w:rPr>
          <w:sz w:val="28"/>
          <w:szCs w:val="28"/>
        </w:rPr>
        <w:t>МБОУ «</w:t>
      </w:r>
      <w:r>
        <w:rPr>
          <w:sz w:val="28"/>
          <w:szCs w:val="28"/>
        </w:rPr>
        <w:t>Верхнепотап</w:t>
      </w:r>
      <w:r w:rsidRPr="00394BAF">
        <w:rPr>
          <w:sz w:val="28"/>
          <w:szCs w:val="28"/>
        </w:rPr>
        <w:t xml:space="preserve">овская    СОШ» </w:t>
      </w:r>
      <w:r>
        <w:rPr>
          <w:sz w:val="28"/>
          <w:szCs w:val="28"/>
        </w:rPr>
        <w:t xml:space="preserve">      </w:t>
      </w:r>
    </w:p>
    <w:p w:rsidR="00321422" w:rsidRPr="00394BAF" w:rsidRDefault="00321422" w:rsidP="00321422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______________</w:t>
      </w:r>
      <w:r w:rsidRPr="00394BAF">
        <w:rPr>
          <w:sz w:val="28"/>
          <w:szCs w:val="28"/>
        </w:rPr>
        <w:t>О. А</w:t>
      </w:r>
      <w:r>
        <w:rPr>
          <w:sz w:val="28"/>
          <w:szCs w:val="28"/>
        </w:rPr>
        <w:t>.</w:t>
      </w:r>
      <w:r w:rsidRPr="00394BAF">
        <w:rPr>
          <w:sz w:val="28"/>
          <w:szCs w:val="28"/>
        </w:rPr>
        <w:t xml:space="preserve">Анисимова </w:t>
      </w:r>
    </w:p>
    <w:p w:rsidR="00321422" w:rsidRDefault="00321422" w:rsidP="00321422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Приказ от 09.12.2021  № 262</w:t>
      </w:r>
    </w:p>
    <w:p w:rsidR="00321422" w:rsidRDefault="00321422" w:rsidP="0032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422" w:rsidRDefault="00321422" w:rsidP="0032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321422" w:rsidRDefault="002010B8" w:rsidP="0032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реализации Плана мероприятий</w:t>
      </w:r>
      <w:r w:rsidR="0032142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321422" w:rsidRDefault="00321422" w:rsidP="0032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2021 год</w:t>
      </w:r>
    </w:p>
    <w:p w:rsidR="00321422" w:rsidRDefault="00321422" w:rsidP="0032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МБОУ «Верхнепотаповская СОШ» (далее ОУ) по профилактике и предупреждению коррупционных правонарушений осуществлялась в соответствии с планом, утверждённым приказом от 11.01.2021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 «Об утверждении плана мероприятий по противодействию коррупции в 2021 году».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целями деятельности коллектива школы в этом направлении являлись: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недопущение предпосылок, исключение возможности фактов коррупции в ОУ;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плана противодействия коррупции в рамках компетенции администрации ОУ;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</w:t>
      </w:r>
    </w:p>
    <w:p w:rsidR="00321422" w:rsidRDefault="00321422" w:rsidP="0032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процессов и явлений, связанных с коррупцией;</w:t>
      </w:r>
    </w:p>
    <w:p w:rsidR="00321422" w:rsidRDefault="00321422" w:rsidP="0032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доверия граждан деятельности администрации ОУ;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ставились следующие задачи: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-предупреждение коррупционных правонарушений в ОУ;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-оптимизация и конкретизация полномочий должностных лиц ОУ;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сознания участников образовательного процесса;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неотвратимости ответственности за совершение коррупционных преступлений;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управления, качества и доступности, предоставляемых ОУ образовательных услуг;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-содействие реализации прав граждан на доступ к информации о деятельности ОУ.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 по противодействию коррупции в 2021 году, основными направлениями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в ОУ были выполнены следующие мероприятия: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772" w:type="dxa"/>
        <w:tblCellMar>
          <w:left w:w="0" w:type="dxa"/>
          <w:right w:w="0" w:type="dxa"/>
        </w:tblCellMar>
        <w:tblLook w:val="04A0"/>
      </w:tblPr>
      <w:tblGrid>
        <w:gridCol w:w="629"/>
        <w:gridCol w:w="329"/>
        <w:gridCol w:w="4057"/>
        <w:gridCol w:w="2091"/>
        <w:gridCol w:w="2959"/>
      </w:tblGrid>
      <w:tr w:rsidR="00321422" w:rsidTr="004C63EA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Итоги  исполнения</w:t>
            </w:r>
          </w:p>
        </w:tc>
      </w:tr>
      <w:tr w:rsidR="00321422" w:rsidTr="004C63EA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Контроль за организацией и проведением ЕГЭ (ОГЭ – 9):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организация информирования участников ЕГЭ (ОГЭ – 9) и их родителей (законных представителей);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обеспечение ознакомления участников ЕГЭ (ОГЭ – 9) с полученными ими результатами;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участие работников ОУ в составе предметных комиссий,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обеспечение присутствия наблюдателей во время проведения ЕГЭ (ОГЭ – 9)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Заместитель директора по учебно-воспитательной работе Н. А. Морозова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проводила контроль по проведению мероприятий ГИА-2021 в соответствии с планом. Нарушений в проведении ГИА-2021 году не выявлены.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выступления работников правоохранительных органов перед педагогами по вопросам пресечения коррупционных правонарушений 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Педагогическом совете №4 от 02.04.2021 рассмотрены вопросы о пресечении коррупционных правонарушений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контроля за рассмотрением жалоб и заявлений граждан о фактах злоупотребления служебным положением, вымогательства, взяток и другой информации коррупционной направленности в отношении родителей и обучающихся.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ОУ разработаны локальные акты по осуществлению контроля за рассмотрением жалоб и заявлений граждан о фактах злоупотребления служебным положением, вымогательства, взяток и другой информации коррупционной направленности в отношении родителей и обучающихся.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Фактов злоупотребления служебным положением работников ОУ, вымогательств, взяток в отношении родителей и обучающихся в 2021 году не выявлено.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 Осуществление учета муниципального имущества, эффективного его использования 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 Управляющий Совет ОУ в течение года осуществлял контроль за имуществом и эффективны использованием оборудования в воспитательных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целях.</w:t>
            </w:r>
          </w:p>
        </w:tc>
      </w:tr>
      <w:tr w:rsidR="00321422" w:rsidTr="004C63EA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2.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антикоррупционном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мониторинге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проведения социологического исследования среди родителей и обучающихся ОУ, посвященного отношению к коррупции.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>19 ноября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заместителем директора по социальной и внеклассной работе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И.П. Агафоновой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проведено социологическое исследование среди родителей и обучающихся ОУ, посвященное отношению к коррупции,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которое показало достаточно высокий уровень отношения  родителей и обучающихся по соблюдения законодательства РФ и  Ростовской области.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 Н. А. Морозова провела социологическое исследование «Удовлетворенность качеством образования» 17.10.2021,  которое показала удовлетворенность качеством образовательных услуг-96,3 % родителей ОУ.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pStyle w:val="ConsPlusTitle"/>
              <w:widowControl/>
              <w:rPr>
                <w:b w:val="0"/>
                <w:spacing w:val="-6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Представление информационных материалов и сведений в соответствии с планом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 w:val="0"/>
                <w:sz w:val="28"/>
                <w:szCs w:val="28"/>
                <w:lang w:eastAsia="ar-SA"/>
              </w:rPr>
              <w:t>МУ «Отдел образования Администрации Константиновского района» «О противодействии коррупции».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приказами своевременно были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представлены информационные материалы и сведения в МУ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«Отдел образования Администрации Константиновского района».</w:t>
            </w:r>
          </w:p>
        </w:tc>
      </w:tr>
      <w:tr w:rsidR="00321422" w:rsidTr="004C63EA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Привлечение граждан и представителей органов самоуправления школы к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политики,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пропаганда и информационное обеспечение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Размещение на информационных стендах в здании ОУ контактных телефонов «горячих линий» Минобразования Ростовской области, администрации Константиновского района, МУ «Отдел образования Администрации Константиновского района»,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Прокуратуры, ГУ МВД России по Ростовской области, отдела МВД России по Константиновскому району.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здании ОУ на информационном стенде размещены контактные телефонов «горячих линий» Минобразования Ростовской области, администрации Константиновского района, МУ «Отдел образования Администрации Константиновского района»,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Прокуратуры, ГУ МВД России по Ростовской области, отдела МВД России по Константиновскому району.</w:t>
            </w: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Размещение в  общедоступных местах в ОУ и на школьном сайте: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-устава с целью ознакомления родителей с информацией о бесплатном образовании;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приёме обучающихся в ОУ.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Постоянно  проводилась работу по размещению информации к открытому доступу всех участников образовательного процесса на школьный сайт в сети Интернет.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1422" w:rsidTr="004C63EA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ОУ.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Рассмотрение обращений граждан, содержащих сведения о коррупции в ОУ в 2021 году не было в связи с отсутствием обращений граждан, содержащих сведения о коррупции в ОУ.</w:t>
            </w:r>
          </w:p>
        </w:tc>
      </w:tr>
      <w:tr w:rsidR="00321422" w:rsidTr="004C63EA">
        <w:trPr>
          <w:trHeight w:val="103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классных собраний с целью разъяснения политики школы в отношении коррупции 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Проведены классные собрания в 5-11 классах с целью разъяснения политики школы в отношении коррупции.</w:t>
            </w:r>
          </w:p>
        </w:tc>
      </w:tr>
      <w:tr w:rsidR="00321422" w:rsidTr="004C63EA">
        <w:trPr>
          <w:trHeight w:val="19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Размещение на информационных стендах в зданиях ОУ памяток для граждан (посетителей) об общественно опасных последствиях проявления коррупции.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Было проведено обновление и размещение по мере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информационных стендах в зданиях ОУ памяток для граждан (посетителей) об общественно опасных последствиях проявления коррупции.</w:t>
            </w:r>
          </w:p>
        </w:tc>
      </w:tr>
      <w:tr w:rsidR="00321422" w:rsidTr="004C63EA">
        <w:trPr>
          <w:trHeight w:val="159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проведения социологического исследования среди родителей и обучающихся ОУ, посвященного отношению к коррупции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по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социальной и внеклассной работе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И.П. Агафонова провела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социологического исследования среди родителей и обучающихся ОУ, посвященного отношению к коррупции, которое показала неплохой уровень понимания законодательства РФ и последствий его нарушений.</w:t>
            </w:r>
          </w:p>
        </w:tc>
      </w:tr>
      <w:tr w:rsidR="00321422" w:rsidTr="004C63EA"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образование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программ по литературному чтению, окружающему миру, истории, обществознанию, литературе, реализуемые,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воспитания, направленных на решение задач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мировоззрения, повышения уровня правосознания и правовой культуры учащихся 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Всоответствии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 планом работы внесены в программы по литературному чтению, окружающему миру, истории, обществознанию, литературе, реализуемые,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воспитания, направленные на решение задач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мировоззрения, повышения уровня правосознания и правовой культуры учащихся.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работников ОУ о положениях действующего законодательства Российской Федерации и Ростовской области о противодействии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коррупции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 совещаниях при директоре 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рассмотрены вопросы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действующего законодательства Российской Федерации и Ростовской области о противодействии коррупции.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Анкетирование учащихся 9,11  классов по вопросам коррупции в России.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Анкетирование обучающихся 9, 11 классов показало удовлетворительные знания о коррупционном законодательстве в России и его нарушениях.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Размещение на информационных стендах в здании ОУ памяток для граждан (посетителей) об общественно опасных последствиях проявления коррупции.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>Проводилоь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обновление по мере необходимости и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азмещение на информационных стендах в здании ОУ памяток для граждан (посетителей) об общественно опасных последствиях проявления коррупции.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Размещение на информационных стендах в здании ОУ контактных телефонов «горячих линий» Минобразования Ростовской области, администрации Константиновского района, МУ «Отдел образования Администрации Константиновского района»,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Прокуратуры, ГУ МВД России по Ростовской области, отдела МВД России по Константиновскому району.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информационных стендах в здании ОУ контактных телефонов «горячих линий» Минобразования Ростовской области, администрации Константиновского района, МУ «Отдел образования Администрации Константиновского района»,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Прокуратуры, ГУ МВД России по Ростовской области, отдела МВД России по Константиновскому району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заместителем директора по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социальной и внеклассной работе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И.П.Агафоновой 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по соблюдению Кодекса этики и служебного поведения работниками ОУ.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07.03.2021 проведено совещание</w:t>
            </w:r>
          </w:p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директором О. А. Анисимовой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соблюдению Кодекса этики и служебного поведения работниками ОУ.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Размещение на сайте отчетов о деятельности, в т.ч. о ходе реализации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политики О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социальной и внеклассной работе И.П.Агафонова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разместила на школьном сайте отчет о деятельности и  ходе реализации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политики в ОУ.</w:t>
            </w:r>
          </w:p>
        </w:tc>
      </w:tr>
      <w:tr w:rsidR="00321422" w:rsidTr="004C63EA"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Подведение итогов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работы в ОУ.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плана противодействия коррупции в на 2022 год.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мероприятий по противодействию коррупции в ОУ в 2021 году выполнен в полном объеме и на качественном уровне.</w:t>
            </w:r>
          </w:p>
        </w:tc>
      </w:tr>
      <w:tr w:rsidR="00321422" w:rsidTr="004C63EA">
        <w:trPr>
          <w:trHeight w:val="25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422" w:rsidRDefault="00321422" w:rsidP="004C63E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321422" w:rsidRDefault="00321422" w:rsidP="0032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План мероприятий по противодействию коррупции в ОУ в 2021 году выполнен в полном объеме и на качественном уровне.</w:t>
      </w: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реализацией мероприятий по противодействию коррупции, направленный на противодействие коррупции позволил избежать совершения работниками ОУ противоправных действий, нарушающих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законодательство, а также способствовала активизации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образованию обучающихся ОУ.</w:t>
      </w:r>
    </w:p>
    <w:p w:rsidR="00321422" w:rsidRDefault="00321422" w:rsidP="0032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22" w:rsidRDefault="00321422" w:rsidP="0032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22" w:rsidRDefault="00321422" w:rsidP="0032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F4A" w:rsidRDefault="00127F4A"/>
    <w:sectPr w:rsidR="00127F4A" w:rsidSect="0012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1422"/>
    <w:rsid w:val="00127F4A"/>
    <w:rsid w:val="002010B8"/>
    <w:rsid w:val="00321422"/>
    <w:rsid w:val="00E4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21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8927</Characters>
  <Application>Microsoft Office Word</Application>
  <DocSecurity>0</DocSecurity>
  <Lines>74</Lines>
  <Paragraphs>20</Paragraphs>
  <ScaleCrop>false</ScaleCrop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</dc:creator>
  <cp:keywords/>
  <dc:description/>
  <cp:lastModifiedBy>Dgon</cp:lastModifiedBy>
  <cp:revision>4</cp:revision>
  <dcterms:created xsi:type="dcterms:W3CDTF">2022-12-18T10:59:00Z</dcterms:created>
  <dcterms:modified xsi:type="dcterms:W3CDTF">2022-12-18T11:01:00Z</dcterms:modified>
</cp:coreProperties>
</file>