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9" w:rsidRPr="00783394" w:rsidRDefault="002228E9" w:rsidP="002228E9">
      <w:pPr>
        <w:tabs>
          <w:tab w:val="center" w:pos="4542"/>
          <w:tab w:val="right" w:pos="9085"/>
        </w:tabs>
        <w:ind w:right="4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783394">
        <w:rPr>
          <w:b/>
          <w:sz w:val="24"/>
          <w:szCs w:val="24"/>
        </w:rPr>
        <w:t>РОССИЙСКАЯ ФЕДЕРАЦИЯ</w:t>
      </w:r>
      <w:r w:rsidRPr="00783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РОСТОВСКАЯ ОБЛАСТЬ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КОНСТАНТИНОВСКИЙ  РАЙОН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МУНИЦИПАЛЬНОЕ ОБРАЗОВАНИЕ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«ПОЧТОВСКОЕ СЕЛЬСКОЕ ПОСЕЛЕНИЕ»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 xml:space="preserve">СОБРАНИЕ ДЕПУТАТОВ 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ПОЧТОВСКОГО СЕЛЬСКОГО ПОСЕЛЕНИЯ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</w:p>
    <w:p w:rsidR="002228E9" w:rsidRPr="00783394" w:rsidRDefault="002228E9" w:rsidP="002228E9">
      <w:pPr>
        <w:jc w:val="center"/>
        <w:rPr>
          <w:sz w:val="24"/>
          <w:szCs w:val="24"/>
        </w:rPr>
      </w:pPr>
    </w:p>
    <w:p w:rsidR="002228E9" w:rsidRPr="00783394" w:rsidRDefault="002228E9" w:rsidP="002228E9">
      <w:pPr>
        <w:jc w:val="center"/>
        <w:rPr>
          <w:b/>
          <w:bCs/>
          <w:sz w:val="24"/>
          <w:szCs w:val="24"/>
        </w:rPr>
      </w:pPr>
      <w:r w:rsidRPr="00783394">
        <w:rPr>
          <w:b/>
          <w:bCs/>
          <w:sz w:val="24"/>
          <w:szCs w:val="24"/>
        </w:rPr>
        <w:t>РЕШЕНИЕ</w:t>
      </w:r>
    </w:p>
    <w:p w:rsidR="002228E9" w:rsidRPr="00783394" w:rsidRDefault="002228E9" w:rsidP="002228E9">
      <w:pPr>
        <w:rPr>
          <w:b/>
          <w:sz w:val="24"/>
          <w:szCs w:val="24"/>
        </w:rPr>
      </w:pPr>
      <w:r w:rsidRPr="00783394">
        <w:rPr>
          <w:b/>
          <w:bCs/>
          <w:sz w:val="24"/>
          <w:szCs w:val="24"/>
        </w:rPr>
        <w:t xml:space="preserve">                             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Об утверждении Порядка предоставления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налоговых льгот по земельному налогу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инвесторам, реализующим проекты </w:t>
      </w:r>
      <w:proofErr w:type="gramStart"/>
      <w:r w:rsidRPr="00783394">
        <w:rPr>
          <w:color w:val="000000"/>
          <w:kern w:val="0"/>
          <w:sz w:val="24"/>
          <w:szCs w:val="24"/>
        </w:rPr>
        <w:t>на</w:t>
      </w:r>
      <w:proofErr w:type="gramEnd"/>
      <w:r w:rsidRPr="00783394">
        <w:rPr>
          <w:color w:val="000000"/>
          <w:kern w:val="0"/>
          <w:sz w:val="24"/>
          <w:szCs w:val="24"/>
        </w:rPr>
        <w:t xml:space="preserve">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территории Почтовского сельского поселения </w:t>
      </w:r>
    </w:p>
    <w:p w:rsidR="002228E9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</w:p>
    <w:p w:rsidR="002228E9" w:rsidRPr="00565C62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  <w:r w:rsidRPr="00565C62">
        <w:rPr>
          <w:sz w:val="24"/>
          <w:szCs w:val="24"/>
          <w:lang w:eastAsia="ar-SA"/>
        </w:rPr>
        <w:t>Принято</w:t>
      </w:r>
    </w:p>
    <w:p w:rsidR="002228E9" w:rsidRPr="00565C62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  <w:r w:rsidRPr="00565C62">
        <w:rPr>
          <w:sz w:val="24"/>
          <w:szCs w:val="24"/>
          <w:lang w:eastAsia="ar-SA"/>
        </w:rPr>
        <w:t xml:space="preserve">Собранием депутатов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</w:t>
      </w:r>
      <w:r w:rsidR="00B13B11">
        <w:rPr>
          <w:sz w:val="24"/>
          <w:szCs w:val="24"/>
          <w:lang w:eastAsia="ar-SA"/>
        </w:rPr>
        <w:t>30.11.</w:t>
      </w:r>
      <w:r>
        <w:rPr>
          <w:sz w:val="24"/>
          <w:szCs w:val="24"/>
          <w:lang w:eastAsia="ar-SA"/>
        </w:rPr>
        <w:t>2021 год</w:t>
      </w:r>
    </w:p>
    <w:p w:rsidR="002228E9" w:rsidRPr="00783394" w:rsidRDefault="002228E9" w:rsidP="002228E9">
      <w:pPr>
        <w:ind w:left="11" w:hanging="11"/>
        <w:jc w:val="center"/>
        <w:rPr>
          <w:color w:val="000000"/>
          <w:kern w:val="0"/>
          <w:sz w:val="24"/>
          <w:szCs w:val="24"/>
        </w:rPr>
      </w:pPr>
    </w:p>
    <w:p w:rsidR="002228E9" w:rsidRPr="00783394" w:rsidRDefault="002228E9" w:rsidP="002228E9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83394">
        <w:rPr>
          <w:rFonts w:ascii="Times New Roman" w:hAnsi="Times New Roman" w:cs="Times New Roman"/>
          <w:sz w:val="24"/>
          <w:szCs w:val="24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</w:p>
    <w:p w:rsidR="002228E9" w:rsidRPr="00783394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Pr="00783394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394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2228E9" w:rsidRPr="00783394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394">
        <w:rPr>
          <w:rFonts w:ascii="Times New Roman" w:hAnsi="Times New Roman" w:cs="Times New Roman"/>
          <w:b/>
          <w:bCs/>
          <w:sz w:val="24"/>
          <w:szCs w:val="24"/>
        </w:rPr>
        <w:t>ПОЧТОВСКОГО СЕЛЬСКОГО ПОСЕЛЕНИЯ</w:t>
      </w: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394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Pr="00783394" w:rsidRDefault="002228E9" w:rsidP="002228E9">
      <w:pPr>
        <w:numPr>
          <w:ilvl w:val="0"/>
          <w:numId w:val="7"/>
        </w:numPr>
        <w:spacing w:after="5" w:line="269" w:lineRule="auto"/>
        <w:ind w:right="17" w:firstLine="422"/>
        <w:jc w:val="both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Pr="00783394">
        <w:rPr>
          <w:noProof/>
          <w:color w:val="000000"/>
          <w:kern w:val="0"/>
          <w:sz w:val="24"/>
          <w:szCs w:val="24"/>
        </w:rPr>
        <w:t xml:space="preserve">Почтовского  </w:t>
      </w:r>
      <w:r w:rsidRPr="00783394">
        <w:rPr>
          <w:color w:val="000000"/>
          <w:kern w:val="0"/>
          <w:sz w:val="24"/>
          <w:szCs w:val="24"/>
        </w:rPr>
        <w:t>сельского  поселения</w:t>
      </w:r>
      <w:r>
        <w:rPr>
          <w:color w:val="000000"/>
          <w:kern w:val="0"/>
          <w:sz w:val="24"/>
          <w:szCs w:val="24"/>
        </w:rPr>
        <w:t xml:space="preserve"> согласно приложению № 1 настоящего решения</w:t>
      </w:r>
      <w:r w:rsidRPr="00783394">
        <w:rPr>
          <w:color w:val="000000"/>
          <w:kern w:val="0"/>
          <w:sz w:val="24"/>
          <w:szCs w:val="24"/>
        </w:rPr>
        <w:t>.</w:t>
      </w:r>
    </w:p>
    <w:p w:rsidR="002228E9" w:rsidRDefault="002228E9" w:rsidP="002228E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17" w:firstLine="371"/>
        <w:jc w:val="both"/>
        <w:rPr>
          <w:color w:val="000000"/>
          <w:kern w:val="0"/>
          <w:sz w:val="24"/>
          <w:szCs w:val="24"/>
        </w:rPr>
      </w:pPr>
      <w:r w:rsidRPr="002228E9">
        <w:rPr>
          <w:color w:val="000000"/>
          <w:kern w:val="0"/>
          <w:sz w:val="24"/>
          <w:szCs w:val="24"/>
        </w:rPr>
        <w:t xml:space="preserve">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2228E9" w:rsidRPr="002228E9" w:rsidRDefault="002228E9" w:rsidP="002228E9">
      <w:pPr>
        <w:pStyle w:val="a3"/>
        <w:numPr>
          <w:ilvl w:val="0"/>
          <w:numId w:val="7"/>
        </w:numPr>
        <w:ind w:right="17" w:firstLine="371"/>
        <w:jc w:val="both"/>
        <w:rPr>
          <w:color w:val="000000"/>
          <w:kern w:val="0"/>
          <w:sz w:val="24"/>
          <w:szCs w:val="24"/>
        </w:rPr>
      </w:pPr>
      <w:r w:rsidRPr="002228E9">
        <w:rPr>
          <w:color w:val="000000"/>
          <w:kern w:val="0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 Почтовского сельского поселения в информационно-телекоммуникационной сети «Интернет».</w:t>
      </w:r>
    </w:p>
    <w:p w:rsidR="002228E9" w:rsidRPr="002228E9" w:rsidRDefault="002228E9" w:rsidP="002228E9">
      <w:pPr>
        <w:shd w:val="clear" w:color="auto" w:fill="FFFFFF"/>
        <w:spacing w:before="100" w:beforeAutospacing="1" w:after="100" w:afterAutospacing="1"/>
        <w:ind w:left="426" w:right="17"/>
        <w:jc w:val="both"/>
        <w:rPr>
          <w:color w:val="000000"/>
          <w:kern w:val="0"/>
          <w:sz w:val="24"/>
          <w:szCs w:val="24"/>
        </w:rPr>
      </w:pPr>
    </w:p>
    <w:p w:rsidR="002228E9" w:rsidRPr="00565C62" w:rsidRDefault="002228E9" w:rsidP="002228E9">
      <w:pPr>
        <w:ind w:left="426" w:right="141"/>
        <w:jc w:val="both"/>
        <w:rPr>
          <w:sz w:val="24"/>
          <w:szCs w:val="24"/>
        </w:rPr>
      </w:pPr>
    </w:p>
    <w:p w:rsidR="002228E9" w:rsidRPr="00783394" w:rsidRDefault="002228E9" w:rsidP="002228E9">
      <w:pPr>
        <w:tabs>
          <w:tab w:val="left" w:pos="7484"/>
        </w:tabs>
        <w:jc w:val="both"/>
        <w:rPr>
          <w:sz w:val="24"/>
          <w:szCs w:val="24"/>
        </w:rPr>
      </w:pPr>
      <w:r w:rsidRPr="00783394">
        <w:rPr>
          <w:sz w:val="24"/>
          <w:szCs w:val="24"/>
        </w:rPr>
        <w:t>Председатель Собрания депутатов –</w:t>
      </w:r>
    </w:p>
    <w:p w:rsidR="002228E9" w:rsidRPr="00783394" w:rsidRDefault="002228E9" w:rsidP="002228E9">
      <w:pPr>
        <w:tabs>
          <w:tab w:val="left" w:pos="7484"/>
        </w:tabs>
        <w:jc w:val="both"/>
        <w:rPr>
          <w:sz w:val="24"/>
          <w:szCs w:val="24"/>
        </w:rPr>
      </w:pPr>
      <w:r w:rsidRPr="00783394">
        <w:rPr>
          <w:sz w:val="24"/>
          <w:szCs w:val="24"/>
        </w:rPr>
        <w:t>глава Почтовского сельского поселения                                         С.В. Сальникова</w:t>
      </w:r>
    </w:p>
    <w:p w:rsidR="002228E9" w:rsidRPr="00783394" w:rsidRDefault="002228E9" w:rsidP="002228E9">
      <w:pPr>
        <w:spacing w:line="259" w:lineRule="auto"/>
        <w:ind w:left="10" w:right="1350" w:hanging="10"/>
        <w:rPr>
          <w:color w:val="000000"/>
          <w:kern w:val="0"/>
          <w:sz w:val="24"/>
          <w:szCs w:val="24"/>
        </w:rPr>
      </w:pPr>
    </w:p>
    <w:p w:rsidR="002228E9" w:rsidRPr="00565C62" w:rsidRDefault="002228E9" w:rsidP="002228E9">
      <w:pPr>
        <w:tabs>
          <w:tab w:val="left" w:pos="3135"/>
        </w:tabs>
        <w:rPr>
          <w:sz w:val="24"/>
          <w:szCs w:val="24"/>
        </w:rPr>
      </w:pPr>
      <w:r w:rsidRPr="00565C62">
        <w:rPr>
          <w:sz w:val="24"/>
          <w:szCs w:val="24"/>
        </w:rPr>
        <w:t>х. Почтовый</w:t>
      </w:r>
    </w:p>
    <w:p w:rsidR="002228E9" w:rsidRPr="00565C62" w:rsidRDefault="00B13B11" w:rsidP="002228E9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30.11.</w:t>
      </w:r>
      <w:r w:rsidR="002228E9">
        <w:rPr>
          <w:sz w:val="24"/>
          <w:szCs w:val="24"/>
        </w:rPr>
        <w:t>2021</w:t>
      </w:r>
      <w:r w:rsidR="002228E9" w:rsidRPr="00565C62">
        <w:rPr>
          <w:sz w:val="24"/>
          <w:szCs w:val="24"/>
        </w:rPr>
        <w:t xml:space="preserve"> год</w:t>
      </w:r>
    </w:p>
    <w:p w:rsidR="002228E9" w:rsidRPr="00565C62" w:rsidRDefault="002228E9" w:rsidP="002228E9">
      <w:pPr>
        <w:tabs>
          <w:tab w:val="left" w:pos="3135"/>
        </w:tabs>
        <w:rPr>
          <w:sz w:val="24"/>
          <w:szCs w:val="24"/>
        </w:rPr>
      </w:pPr>
      <w:r w:rsidRPr="00565C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13B11">
        <w:rPr>
          <w:sz w:val="24"/>
          <w:szCs w:val="24"/>
        </w:rPr>
        <w:t>12</w:t>
      </w:r>
    </w:p>
    <w:p w:rsidR="002228E9" w:rsidRDefault="002228E9" w:rsidP="002228E9">
      <w:pPr>
        <w:spacing w:line="259" w:lineRule="auto"/>
        <w:ind w:left="10" w:right="1350" w:hanging="10"/>
        <w:jc w:val="right"/>
        <w:rPr>
          <w:color w:val="000000"/>
          <w:kern w:val="0"/>
          <w:sz w:val="24"/>
          <w:szCs w:val="24"/>
        </w:rPr>
      </w:pPr>
    </w:p>
    <w:p w:rsidR="00B13B11" w:rsidRPr="00783394" w:rsidRDefault="00B13B11" w:rsidP="002228E9">
      <w:pPr>
        <w:spacing w:line="259" w:lineRule="auto"/>
        <w:ind w:left="10" w:right="1350" w:hanging="10"/>
        <w:jc w:val="right"/>
        <w:rPr>
          <w:color w:val="000000"/>
          <w:kern w:val="0"/>
          <w:sz w:val="24"/>
          <w:szCs w:val="24"/>
        </w:rPr>
      </w:pPr>
    </w:p>
    <w:p w:rsidR="002228E9" w:rsidRDefault="002228E9" w:rsidP="002228E9">
      <w:pPr>
        <w:snapToGrid w:val="0"/>
        <w:jc w:val="right"/>
        <w:rPr>
          <w:sz w:val="24"/>
          <w:szCs w:val="24"/>
        </w:rPr>
      </w:pPr>
    </w:p>
    <w:p w:rsidR="0016732F" w:rsidRDefault="0016732F" w:rsidP="002228E9">
      <w:pPr>
        <w:snapToGrid w:val="0"/>
        <w:jc w:val="right"/>
        <w:rPr>
          <w:sz w:val="24"/>
          <w:szCs w:val="24"/>
        </w:rPr>
      </w:pPr>
    </w:p>
    <w:p w:rsidR="002228E9" w:rsidRPr="00783394" w:rsidRDefault="002228E9" w:rsidP="002228E9">
      <w:pPr>
        <w:snapToGrid w:val="0"/>
        <w:jc w:val="right"/>
        <w:rPr>
          <w:sz w:val="24"/>
          <w:szCs w:val="24"/>
        </w:rPr>
      </w:pPr>
      <w:r w:rsidRPr="007833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  <w:r w:rsidRPr="00783394">
        <w:rPr>
          <w:sz w:val="24"/>
          <w:szCs w:val="24"/>
        </w:rPr>
        <w:t>к решению</w:t>
      </w:r>
    </w:p>
    <w:p w:rsidR="002228E9" w:rsidRPr="00783394" w:rsidRDefault="002228E9" w:rsidP="002228E9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Собрания депутатов</w:t>
      </w:r>
    </w:p>
    <w:p w:rsidR="002228E9" w:rsidRPr="00783394" w:rsidRDefault="002228E9" w:rsidP="002228E9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Почтовского  сельского поселения</w:t>
      </w:r>
    </w:p>
    <w:p w:rsidR="002228E9" w:rsidRPr="00783394" w:rsidRDefault="002228E9" w:rsidP="002228E9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783394">
        <w:rPr>
          <w:sz w:val="24"/>
          <w:szCs w:val="24"/>
        </w:rPr>
        <w:t xml:space="preserve"> </w:t>
      </w:r>
      <w:r w:rsidR="00B13B11">
        <w:rPr>
          <w:sz w:val="24"/>
          <w:szCs w:val="24"/>
        </w:rPr>
        <w:t>30.11.</w:t>
      </w:r>
      <w:r>
        <w:rPr>
          <w:sz w:val="24"/>
          <w:szCs w:val="24"/>
        </w:rPr>
        <w:t>2021</w:t>
      </w:r>
      <w:r w:rsidRPr="00783394">
        <w:rPr>
          <w:sz w:val="24"/>
          <w:szCs w:val="24"/>
        </w:rPr>
        <w:t xml:space="preserve">   № </w:t>
      </w:r>
      <w:r w:rsidR="00B13B11">
        <w:rPr>
          <w:sz w:val="24"/>
          <w:szCs w:val="24"/>
        </w:rPr>
        <w:t>12</w:t>
      </w:r>
    </w:p>
    <w:p w:rsidR="002228E9" w:rsidRPr="00F901D8" w:rsidRDefault="002228E9" w:rsidP="002228E9">
      <w:pPr>
        <w:shd w:val="clear" w:color="auto" w:fill="FFFFFF"/>
        <w:spacing w:after="150"/>
        <w:jc w:val="both"/>
      </w:pPr>
      <w:r>
        <w:t xml:space="preserve">                                         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Порядок предоставления налоговых льгот по земельному налогу инвесторам, реализующим проекты на территории Почтовского сельского поселения Константиновского района Ростовской области.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ind w:firstLine="36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</w:t>
      </w:r>
      <w:proofErr w:type="gramStart"/>
      <w:r w:rsidRPr="00485D6B">
        <w:rPr>
          <w:color w:val="000000"/>
          <w:kern w:val="0"/>
          <w:sz w:val="24"/>
          <w:szCs w:val="24"/>
        </w:rPr>
        <w:t>Основной целью предоставления льгот по земельному налогу инвесторам, реализующим проекты на территории Почтовского сельского поселения Константиновского района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Почтовского сельского поселения (далее – Сельское поселение).</w:t>
      </w:r>
      <w:proofErr w:type="gramEnd"/>
    </w:p>
    <w:p w:rsidR="002228E9" w:rsidRPr="00485D6B" w:rsidRDefault="002228E9" w:rsidP="00222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Общие положения.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 В целях настоящего Порядка применяются следующие понятия и термины: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Ростовской области, муниципальными правовыми актами органов местного самоуправления Почтовского сельского поселения.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организации – инвесторы (юридические лица, индивидуальные предприниматели),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1.4. Приоритетными отраслями развития экономики муниципального района являются: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сельское хозяйство;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жилищно-коммунальное хозяйство;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жилищное строительство;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рынок розничной торговли и бытовых услуг;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1.5.Для признания инвестиционного проекта приоритетным устанавливаются следующие требования: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объем инвестиции в форме капитальных вложений – не менее 30 млн. руб.;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создание воспроизводительных рабочих мест – не менее 10;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– уровень заработной платы не ниже </w:t>
      </w:r>
      <w:r w:rsidR="00485D6B">
        <w:rPr>
          <w:color w:val="000000"/>
          <w:kern w:val="0"/>
          <w:sz w:val="24"/>
          <w:szCs w:val="24"/>
        </w:rPr>
        <w:t>областного</w:t>
      </w:r>
      <w:r w:rsidRPr="00485D6B">
        <w:rPr>
          <w:color w:val="000000"/>
          <w:kern w:val="0"/>
          <w:sz w:val="24"/>
          <w:szCs w:val="24"/>
        </w:rPr>
        <w:t xml:space="preserve"> уровня в соответствующем виде деятельности;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соответствие целям, задачам, приоритетам и основным этапам социально-экономического развития района;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соответствие документации инвестиционного проекта требованиям законодательства.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1.6. Срок предоставления Льготы – 3 года с начала осуществления вложений в основные средства.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2228E9" w:rsidRPr="00485D6B" w:rsidRDefault="002228E9" w:rsidP="00222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Условия и порядок предоставления льгот по земельному налогу.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2.2.Налогоплательщик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б) копия свидетельства о регистрации;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proofErr w:type="spellStart"/>
      <w:r w:rsidRPr="00485D6B">
        <w:rPr>
          <w:color w:val="000000"/>
          <w:kern w:val="0"/>
          <w:sz w:val="24"/>
          <w:szCs w:val="24"/>
        </w:rPr>
        <w:t>д</w:t>
      </w:r>
      <w:proofErr w:type="spellEnd"/>
      <w:r w:rsidRPr="00485D6B">
        <w:rPr>
          <w:color w:val="000000"/>
          <w:kern w:val="0"/>
          <w:sz w:val="24"/>
          <w:szCs w:val="24"/>
        </w:rPr>
        <w:t>) краткое описание (бизнес-план)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план – график и объемы намечаемых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документ по оценке эквивалента стоимости вносимого имущества (в случае имущественных инвестиций);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</w:t>
      </w:r>
      <w:r w:rsidR="00485D6B" w:rsidRPr="00783394">
        <w:rPr>
          <w:color w:val="000000"/>
          <w:kern w:val="0"/>
          <w:sz w:val="24"/>
          <w:szCs w:val="24"/>
        </w:rPr>
        <w:t>уровня среднего размера заработной платы по Ростовской области (по данным органов статистики</w:t>
      </w:r>
      <w:r w:rsidRPr="00485D6B">
        <w:rPr>
          <w:color w:val="000000"/>
          <w:kern w:val="0"/>
          <w:sz w:val="24"/>
          <w:szCs w:val="24"/>
        </w:rPr>
        <w:t>, действующего в соответствующем периоде,  уровень заработной платы не ниже уровня в соответствующем виде деятельности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2.4. Администрация по согласованию с Финансовым органом администрации </w:t>
      </w:r>
      <w:r w:rsidR="00485D6B">
        <w:rPr>
          <w:color w:val="000000"/>
          <w:kern w:val="0"/>
          <w:sz w:val="24"/>
          <w:szCs w:val="24"/>
        </w:rPr>
        <w:t>Почтовского сельского поселения</w:t>
      </w:r>
      <w:r w:rsidRPr="00485D6B">
        <w:rPr>
          <w:color w:val="000000"/>
          <w:kern w:val="0"/>
          <w:sz w:val="24"/>
          <w:szCs w:val="24"/>
        </w:rPr>
        <w:t xml:space="preserve"> (далее – Финансовый орган) в течение 15 дней, </w:t>
      </w:r>
      <w:proofErr w:type="gramStart"/>
      <w:r w:rsidRPr="00485D6B">
        <w:rPr>
          <w:color w:val="000000"/>
          <w:kern w:val="0"/>
          <w:sz w:val="24"/>
          <w:szCs w:val="24"/>
        </w:rPr>
        <w:t>с даты представления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</w:t>
      </w:r>
      <w:r w:rsidR="005F6DB2">
        <w:rPr>
          <w:color w:val="000000"/>
          <w:kern w:val="0"/>
          <w:sz w:val="24"/>
          <w:szCs w:val="24"/>
        </w:rPr>
        <w:t>3</w:t>
      </w:r>
      <w:r w:rsidRPr="00485D6B">
        <w:rPr>
          <w:color w:val="000000"/>
          <w:kern w:val="0"/>
          <w:sz w:val="24"/>
          <w:szCs w:val="24"/>
        </w:rPr>
        <w:t xml:space="preserve"> экземплярах: 1 экз. – заявителю: 1 экз. – Администрации</w:t>
      </w:r>
      <w:r w:rsidR="005F6DB2">
        <w:rPr>
          <w:color w:val="000000"/>
          <w:kern w:val="0"/>
          <w:sz w:val="24"/>
          <w:szCs w:val="24"/>
        </w:rPr>
        <w:t xml:space="preserve"> поселения</w:t>
      </w:r>
      <w:r w:rsidRPr="00485D6B">
        <w:rPr>
          <w:color w:val="000000"/>
          <w:kern w:val="0"/>
          <w:sz w:val="24"/>
          <w:szCs w:val="24"/>
        </w:rPr>
        <w:t>; 1 экз. – для налоговой инспекции.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2.6. Отказ, по результатам рассмотрения представленных материалов, в заключени</w:t>
      </w:r>
      <w:proofErr w:type="gramStart"/>
      <w:r w:rsidRPr="00485D6B">
        <w:rPr>
          <w:color w:val="000000"/>
          <w:kern w:val="0"/>
          <w:sz w:val="24"/>
          <w:szCs w:val="24"/>
        </w:rPr>
        <w:t>и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485D6B">
        <w:rPr>
          <w:color w:val="000000"/>
          <w:kern w:val="0"/>
          <w:sz w:val="24"/>
          <w:szCs w:val="24"/>
        </w:rPr>
        <w:br/>
        <w:t>– срока введения в эксплуатацию объектов производственных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уменьшения величины вложенных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досрочного расторжения налогового соглашения пользователем в одностороннем порядке;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2228E9" w:rsidRPr="00485D6B" w:rsidRDefault="002228E9" w:rsidP="002228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Ограничения по предоставлению налоговых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</w:t>
      </w:r>
      <w:r w:rsidRPr="00485D6B">
        <w:rPr>
          <w:color w:val="000000"/>
          <w:kern w:val="0"/>
          <w:sz w:val="24"/>
          <w:szCs w:val="24"/>
        </w:rPr>
        <w:lastRenderedPageBreak/>
        <w:t xml:space="preserve">превышать </w:t>
      </w:r>
      <w:r w:rsidR="00485D6B">
        <w:rPr>
          <w:color w:val="000000"/>
          <w:kern w:val="0"/>
          <w:sz w:val="24"/>
          <w:szCs w:val="24"/>
        </w:rPr>
        <w:t>0,1</w:t>
      </w:r>
      <w:r w:rsidRPr="00485D6B">
        <w:rPr>
          <w:color w:val="000000"/>
          <w:kern w:val="0"/>
          <w:sz w:val="24"/>
          <w:szCs w:val="24"/>
        </w:rPr>
        <w:t>% объема фактических доходов бюджета Сельского поселения в расчете за 1 год.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снижение до 50% установленной Льготы по земельному налогу;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приостановка в текущем финансовом году действия Льготы, предоставляемой настоящим Порядком.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2228E9" w:rsidRPr="00485D6B" w:rsidRDefault="002228E9" w:rsidP="002228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Использование средств, полученных в результате предоставления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485D6B">
        <w:rPr>
          <w:color w:val="000000"/>
          <w:kern w:val="0"/>
          <w:sz w:val="24"/>
          <w:szCs w:val="24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2228E9" w:rsidRPr="00485D6B" w:rsidRDefault="002228E9" w:rsidP="002228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Контроль и анализ эффективности действия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5.1. </w:t>
      </w:r>
      <w:proofErr w:type="gramStart"/>
      <w:r w:rsidRPr="00485D6B">
        <w:rPr>
          <w:color w:val="000000"/>
          <w:kern w:val="0"/>
          <w:sz w:val="24"/>
          <w:szCs w:val="24"/>
        </w:rPr>
        <w:t>Контроль за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выполнением налогового соглашения осуществляет Администрация.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2228E9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</w:p>
    <w:p w:rsidR="0016732F" w:rsidRPr="00783394" w:rsidRDefault="00485D6B" w:rsidP="0016732F">
      <w:pPr>
        <w:snapToGrid w:val="0"/>
        <w:jc w:val="right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lastRenderedPageBreak/>
        <w:t xml:space="preserve"> </w:t>
      </w:r>
      <w:r w:rsidR="002228E9" w:rsidRPr="00485D6B">
        <w:rPr>
          <w:color w:val="000000"/>
          <w:kern w:val="0"/>
          <w:sz w:val="24"/>
          <w:szCs w:val="24"/>
        </w:rPr>
        <w:t xml:space="preserve">                                                                         </w:t>
      </w:r>
      <w:r w:rsidR="0016732F" w:rsidRPr="00783394">
        <w:rPr>
          <w:sz w:val="24"/>
          <w:szCs w:val="24"/>
        </w:rPr>
        <w:t xml:space="preserve">Приложение </w:t>
      </w:r>
      <w:r w:rsidR="0016732F">
        <w:rPr>
          <w:sz w:val="24"/>
          <w:szCs w:val="24"/>
        </w:rPr>
        <w:t xml:space="preserve">№ 2 </w:t>
      </w:r>
      <w:r w:rsidR="0016732F" w:rsidRPr="00783394">
        <w:rPr>
          <w:sz w:val="24"/>
          <w:szCs w:val="24"/>
        </w:rPr>
        <w:t>к решению</w:t>
      </w:r>
    </w:p>
    <w:p w:rsidR="0016732F" w:rsidRPr="00783394" w:rsidRDefault="0016732F" w:rsidP="0016732F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Собрания депутатов</w:t>
      </w:r>
    </w:p>
    <w:p w:rsidR="0016732F" w:rsidRPr="00783394" w:rsidRDefault="0016732F" w:rsidP="0016732F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Почтовского  сельского поселения</w:t>
      </w:r>
    </w:p>
    <w:p w:rsidR="0016732F" w:rsidRPr="00783394" w:rsidRDefault="0016732F" w:rsidP="0016732F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783394">
        <w:rPr>
          <w:sz w:val="24"/>
          <w:szCs w:val="24"/>
        </w:rPr>
        <w:t xml:space="preserve"> </w:t>
      </w:r>
      <w:r w:rsidR="00B13B11">
        <w:rPr>
          <w:sz w:val="24"/>
          <w:szCs w:val="24"/>
        </w:rPr>
        <w:t>30.11.</w:t>
      </w:r>
      <w:r>
        <w:rPr>
          <w:sz w:val="24"/>
          <w:szCs w:val="24"/>
        </w:rPr>
        <w:t>2021</w:t>
      </w:r>
      <w:r w:rsidR="00B13B11">
        <w:rPr>
          <w:sz w:val="24"/>
          <w:szCs w:val="24"/>
        </w:rPr>
        <w:t xml:space="preserve">г. </w:t>
      </w:r>
      <w:r w:rsidRPr="00783394">
        <w:rPr>
          <w:sz w:val="24"/>
          <w:szCs w:val="24"/>
        </w:rPr>
        <w:t xml:space="preserve"> № </w:t>
      </w:r>
      <w:r w:rsidR="00B13B11">
        <w:rPr>
          <w:sz w:val="24"/>
          <w:szCs w:val="24"/>
        </w:rPr>
        <w:t>12</w:t>
      </w:r>
    </w:p>
    <w:p w:rsidR="002228E9" w:rsidRPr="00485D6B" w:rsidRDefault="002228E9" w:rsidP="0016732F">
      <w:pPr>
        <w:shd w:val="clear" w:color="auto" w:fill="FFFFFF"/>
        <w:spacing w:after="150"/>
        <w:contextualSpacing/>
        <w:jc w:val="both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НАЛОГОВОЕ СОГЛАШЕНИЕ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на предоставление налоговых льгот по земельному налогу инвесторам, реализующим проекты на территории </w:t>
      </w:r>
      <w:r w:rsidR="0016732F">
        <w:rPr>
          <w:color w:val="000000"/>
          <w:kern w:val="0"/>
          <w:sz w:val="24"/>
          <w:szCs w:val="24"/>
        </w:rPr>
        <w:t xml:space="preserve">Почтовского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</w:t>
      </w:r>
      <w:r w:rsidR="0016732F">
        <w:rPr>
          <w:color w:val="000000"/>
          <w:kern w:val="0"/>
          <w:sz w:val="24"/>
          <w:szCs w:val="24"/>
        </w:rPr>
        <w:t>Константиновского района Ростовской области</w:t>
      </w:r>
    </w:p>
    <w:p w:rsidR="002228E9" w:rsidRPr="00485D6B" w:rsidRDefault="0016732F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4"/>
          <w:szCs w:val="24"/>
        </w:rPr>
        <w:t xml:space="preserve">х. Почтовый                               </w:t>
      </w:r>
      <w:r w:rsidR="002228E9" w:rsidRPr="00485D6B">
        <w:rPr>
          <w:color w:val="000000"/>
          <w:kern w:val="0"/>
          <w:sz w:val="24"/>
          <w:szCs w:val="24"/>
        </w:rPr>
        <w:t xml:space="preserve">                                                          “___” __________ г. </w:t>
      </w:r>
      <w:proofErr w:type="gramEnd"/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Администрация </w:t>
      </w:r>
      <w:r w:rsidR="0016732F">
        <w:rPr>
          <w:color w:val="000000"/>
          <w:kern w:val="0"/>
          <w:sz w:val="24"/>
          <w:szCs w:val="24"/>
        </w:rPr>
        <w:t xml:space="preserve">Почтовского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</w:t>
      </w:r>
      <w:r w:rsidR="0016732F">
        <w:rPr>
          <w:color w:val="000000"/>
          <w:kern w:val="0"/>
          <w:sz w:val="24"/>
          <w:szCs w:val="24"/>
        </w:rPr>
        <w:t>Константиновского района Ростовской области</w:t>
      </w:r>
      <w:r w:rsidRPr="00485D6B">
        <w:rPr>
          <w:color w:val="000000"/>
          <w:kern w:val="0"/>
          <w:sz w:val="24"/>
          <w:szCs w:val="24"/>
        </w:rPr>
        <w:t xml:space="preserve">  (далее – Администрация) в лице главы Администрации, д</w:t>
      </w:r>
      <w:r w:rsidR="008B7678">
        <w:rPr>
          <w:color w:val="000000"/>
          <w:kern w:val="0"/>
          <w:sz w:val="24"/>
          <w:szCs w:val="24"/>
        </w:rPr>
        <w:t>ействующего на основании Устава</w:t>
      </w:r>
      <w:r w:rsidRPr="00485D6B">
        <w:rPr>
          <w:color w:val="000000"/>
          <w:kern w:val="0"/>
          <w:sz w:val="24"/>
          <w:szCs w:val="24"/>
        </w:rPr>
        <w:t xml:space="preserve">, и __________________ (далее – Налогоплательщик) в лице __________________, действующего на основании _____________________, руководствуясь решением </w:t>
      </w:r>
      <w:r w:rsidR="008B7678">
        <w:rPr>
          <w:color w:val="000000"/>
          <w:kern w:val="0"/>
          <w:sz w:val="24"/>
          <w:szCs w:val="24"/>
        </w:rPr>
        <w:t>Собрания депутатов Почтовского сельского поселения</w:t>
      </w:r>
      <w:r w:rsidRPr="00485D6B">
        <w:rPr>
          <w:color w:val="000000"/>
          <w:kern w:val="0"/>
          <w:sz w:val="24"/>
          <w:szCs w:val="24"/>
        </w:rPr>
        <w:t xml:space="preserve"> от ____________ N ____, заключили настоящее соглашение о нижеследующем: 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(наименование инвестиционного проекта)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2228E9" w:rsidRPr="00485D6B" w:rsidRDefault="002228E9" w:rsidP="002228E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В случае невыполнения следующих условий: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срока введения в эксплуатацию объекта производственных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уменьшения величины вложенных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досрочного расторжения налогового соглашения налогоплательщиком в одностороннем порядке;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</w:t>
      </w:r>
      <w:r w:rsidR="008B7678">
        <w:rPr>
          <w:color w:val="000000"/>
          <w:kern w:val="0"/>
          <w:sz w:val="24"/>
          <w:szCs w:val="24"/>
        </w:rPr>
        <w:t xml:space="preserve">Почтовского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сельсовет </w:t>
      </w:r>
      <w:r w:rsidR="008B7678">
        <w:rPr>
          <w:color w:val="000000"/>
          <w:kern w:val="0"/>
          <w:sz w:val="24"/>
          <w:szCs w:val="24"/>
        </w:rPr>
        <w:t>Константиновского района</w:t>
      </w:r>
      <w:r w:rsidRPr="00485D6B">
        <w:rPr>
          <w:color w:val="000000"/>
          <w:kern w:val="0"/>
          <w:sz w:val="24"/>
          <w:szCs w:val="24"/>
        </w:rPr>
        <w:t xml:space="preserve"> полную сумму налогов, которые не были внесены в течение всего срока пользования налоговой льготой по данному соглашению.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</w:t>
      </w:r>
      <w:r w:rsidR="008B7678">
        <w:rPr>
          <w:color w:val="000000"/>
          <w:kern w:val="0"/>
          <w:sz w:val="24"/>
          <w:szCs w:val="24"/>
        </w:rPr>
        <w:t>0,1</w:t>
      </w:r>
      <w:r w:rsidRPr="00485D6B">
        <w:rPr>
          <w:color w:val="000000"/>
          <w:kern w:val="0"/>
          <w:sz w:val="24"/>
          <w:szCs w:val="24"/>
        </w:rPr>
        <w:t xml:space="preserve"> % объема фактических доходов бюджета</w:t>
      </w:r>
      <w:r w:rsidR="008B7678">
        <w:rPr>
          <w:color w:val="000000"/>
          <w:kern w:val="0"/>
          <w:sz w:val="24"/>
          <w:szCs w:val="24"/>
        </w:rPr>
        <w:t xml:space="preserve"> Почтовского сельского поселения Константиновского района</w:t>
      </w:r>
      <w:r w:rsidRPr="00485D6B">
        <w:rPr>
          <w:color w:val="000000"/>
          <w:kern w:val="0"/>
          <w:sz w:val="24"/>
          <w:szCs w:val="24"/>
        </w:rPr>
        <w:t xml:space="preserve"> за 1 год. 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7678" w:rsidTr="008B7678">
        <w:tc>
          <w:tcPr>
            <w:tcW w:w="4785" w:type="dxa"/>
          </w:tcPr>
          <w:p w:rsidR="008B7678" w:rsidRPr="00485D6B" w:rsidRDefault="008B7678" w:rsidP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 Администрации</w:t>
            </w: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 Налогоплательщика</w:t>
            </w: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М.П.</w:t>
            </w:r>
          </w:p>
        </w:tc>
      </w:tr>
    </w:tbl>
    <w:p w:rsidR="0065797A" w:rsidRPr="00485D6B" w:rsidRDefault="0065797A">
      <w:pPr>
        <w:rPr>
          <w:color w:val="000000"/>
          <w:kern w:val="0"/>
          <w:sz w:val="24"/>
          <w:szCs w:val="24"/>
        </w:rPr>
      </w:pPr>
    </w:p>
    <w:sectPr w:rsidR="0065797A" w:rsidRPr="00485D6B" w:rsidSect="00485D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87B"/>
    <w:multiLevelType w:val="hybridMultilevel"/>
    <w:tmpl w:val="4588FDA8"/>
    <w:lvl w:ilvl="0" w:tplc="A808B51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312FB"/>
    <w:multiLevelType w:val="hybridMultilevel"/>
    <w:tmpl w:val="4588FDA8"/>
    <w:lvl w:ilvl="0" w:tplc="A808B51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E9"/>
    <w:rsid w:val="000353D6"/>
    <w:rsid w:val="00152B85"/>
    <w:rsid w:val="0016732F"/>
    <w:rsid w:val="001A317E"/>
    <w:rsid w:val="002228E9"/>
    <w:rsid w:val="00485D6B"/>
    <w:rsid w:val="005F6DB2"/>
    <w:rsid w:val="0065797A"/>
    <w:rsid w:val="008B7678"/>
    <w:rsid w:val="00B13B11"/>
    <w:rsid w:val="00C50945"/>
    <w:rsid w:val="00F0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2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8E9"/>
    <w:pPr>
      <w:ind w:left="720"/>
      <w:contextualSpacing/>
    </w:pPr>
  </w:style>
  <w:style w:type="table" w:styleId="a4">
    <w:name w:val="Table Grid"/>
    <w:basedOn w:val="a1"/>
    <w:uiPriority w:val="59"/>
    <w:rsid w:val="008B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1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юрист</cp:lastModifiedBy>
  <cp:revision>2</cp:revision>
  <cp:lastPrinted>2021-12-02T07:26:00Z</cp:lastPrinted>
  <dcterms:created xsi:type="dcterms:W3CDTF">2021-12-02T07:52:00Z</dcterms:created>
  <dcterms:modified xsi:type="dcterms:W3CDTF">2021-12-02T07:52:00Z</dcterms:modified>
</cp:coreProperties>
</file>